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261FF8" w:rsidP="00261FF8">
      <w:pPr>
        <w:tabs>
          <w:tab w:val="left" w:pos="1800"/>
          <w:tab w:val="right" w:pos="9360"/>
        </w:tabs>
        <w:spacing w:after="0"/>
        <w:rPr>
          <w:rFonts w:ascii="Arial" w:hAnsi="Arial"/>
          <w:b/>
        </w:rPr>
      </w:pPr>
      <w:bookmarkStart w:id="0" w:name="_Hlk485222552"/>
      <w:r w:rsidRPr="00F7792F">
        <w:rPr>
          <w:rFonts w:ascii="Arial" w:hAnsi="Arial"/>
          <w:b/>
        </w:rPr>
        <w:t>3GPP TSG RAN WG1 Meeting #90</w:t>
      </w:r>
      <w:r>
        <w:rPr>
          <w:rFonts w:ascii="Arial" w:hAnsi="Arial"/>
          <w:b/>
        </w:rPr>
        <w:tab/>
      </w:r>
      <w:r w:rsidR="00B32D43" w:rsidRPr="00115CC1">
        <w:rPr>
          <w:rFonts w:ascii="Arial" w:hAnsi="Arial"/>
          <w:b/>
        </w:rPr>
        <w:t>R1-</w:t>
      </w:r>
      <w:r w:rsidR="00115CC1" w:rsidRPr="00115CC1">
        <w:rPr>
          <w:rFonts w:ascii="Arial" w:hAnsi="Arial"/>
          <w:b/>
        </w:rPr>
        <w:t>1714793</w:t>
      </w:r>
    </w:p>
    <w:bookmarkEnd w:id="0"/>
    <w:p w:rsidR="00261FF8" w:rsidRDefault="00261FF8" w:rsidP="00261FF8">
      <w:pPr>
        <w:pStyle w:val="3GPPHeader"/>
      </w:pPr>
      <w:r w:rsidRPr="00986636">
        <w:t>Prague, Czech Republic, 21st – 25th August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B32D43" w:rsidRPr="00B32D43">
        <w:t>Information Sequence Design for Polar Codes</w:t>
      </w:r>
    </w:p>
    <w:p w:rsidR="00261FF8" w:rsidRPr="00327997" w:rsidRDefault="00261FF8" w:rsidP="00261FF8">
      <w:pPr>
        <w:pStyle w:val="3GPPHeader"/>
      </w:pPr>
      <w:r w:rsidRPr="00327997">
        <w:t>Agenda Item:</w:t>
      </w:r>
      <w:r w:rsidRPr="00327997">
        <w:tab/>
      </w:r>
      <w:r w:rsidR="00B32D43" w:rsidRPr="00B32D43">
        <w:t>6.1.4.2.2</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Pr="00CE0424" w:rsidRDefault="007F75D5" w:rsidP="00CE0424">
      <w:pPr>
        <w:pStyle w:val="Heading1"/>
      </w:pPr>
      <w:r>
        <w:t>Introduction</w:t>
      </w:r>
    </w:p>
    <w:p w:rsidR="00BF7642" w:rsidRDefault="008A27E0" w:rsidP="00751241">
      <w:pPr>
        <w:pStyle w:val="BodyText"/>
        <w:jc w:val="both"/>
      </w:pPr>
      <w:r>
        <w:t xml:space="preserve">In RAN1 </w:t>
      </w:r>
      <w:r w:rsidR="00AC7789">
        <w:t>NR</w:t>
      </w:r>
      <w:r>
        <w:t xml:space="preserve"> Ad-Hoc#2</w:t>
      </w:r>
      <w:r w:rsidR="00BF7642">
        <w:t xml:space="preserve">, </w:t>
      </w:r>
      <w:r>
        <w:t xml:space="preserve">a decision </w:t>
      </w:r>
      <w:r w:rsidR="0032360C">
        <w:t xml:space="preserve">procedure </w:t>
      </w:r>
      <w:r>
        <w:t>was agreed on how to select information sequences among the sequence candidates submitted by the companies.</w:t>
      </w:r>
    </w:p>
    <w:p w:rsidR="008A27E0" w:rsidRDefault="00B2783B" w:rsidP="00751241">
      <w:pPr>
        <w:pStyle w:val="BodyText"/>
        <w:jc w:val="both"/>
      </w:pPr>
      <w:r>
        <w:t>In this contribution, we discuss the performance and properties of the submitted sequences.</w:t>
      </w:r>
    </w:p>
    <w:p w:rsidR="008A27E0" w:rsidRDefault="008A27E0" w:rsidP="00751241">
      <w:pPr>
        <w:pStyle w:val="BodyText"/>
        <w:jc w:val="both"/>
      </w:pPr>
    </w:p>
    <w:p w:rsidR="00B2783B" w:rsidRPr="00CE0424" w:rsidRDefault="00B2783B" w:rsidP="00B2783B">
      <w:pPr>
        <w:pStyle w:val="Heading1"/>
      </w:pPr>
      <w:r>
        <w:t>Discuss</w:t>
      </w:r>
      <w:r w:rsidRPr="00CE0424">
        <w:t>ion</w:t>
      </w:r>
    </w:p>
    <w:p w:rsidR="00751241" w:rsidRDefault="00751241" w:rsidP="00751241">
      <w:pPr>
        <w:pStyle w:val="BodyText"/>
        <w:jc w:val="both"/>
      </w:pPr>
      <w:r>
        <w:t xml:space="preserve">To complete the Polar code desgin work, a total of 7 candidate sequences were submitted to the RAN1 email reflector. </w:t>
      </w:r>
      <w:r w:rsidR="008064D5">
        <w:t>The submitted sequences all have the nested property, where the length-N/2 sequence can be otained from the length-N length by extracting entries that are smaller than N/2</w:t>
      </w:r>
      <w:r w:rsidR="001A13FB">
        <w:t xml:space="preserve"> while preserving the order of the entries</w:t>
      </w:r>
      <w:r w:rsidR="008064D5">
        <w:t>.</w:t>
      </w:r>
    </w:p>
    <w:p w:rsidR="008A27E0" w:rsidRDefault="00751241" w:rsidP="00751241">
      <w:pPr>
        <w:pStyle w:val="BodyText"/>
        <w:jc w:val="both"/>
        <w:rPr>
          <w:rFonts w:eastAsia="MS Mincho"/>
          <w:szCs w:val="24"/>
          <w:lang w:eastAsia="en-US"/>
        </w:rPr>
      </w:pPr>
      <w:r>
        <w:t>The sequence candidates were then evaluated by companies using</w:t>
      </w:r>
      <w:r w:rsidR="001A13FB">
        <w:t xml:space="preserve"> the agreed</w:t>
      </w:r>
      <w:r>
        <w:t xml:space="preserve"> simulation assumption as described in Appendix 2. </w:t>
      </w:r>
      <w:r w:rsidR="007B1B6C">
        <w:rPr>
          <w:rFonts w:eastAsia="MS Mincho"/>
          <w:szCs w:val="24"/>
          <w:lang w:eastAsia="en-US"/>
        </w:rPr>
        <w:t>According to the evaluations submitted by participating companies,</w:t>
      </w:r>
      <w:r>
        <w:rPr>
          <w:rFonts w:eastAsia="MS Mincho"/>
          <w:szCs w:val="24"/>
          <w:lang w:eastAsia="en-US"/>
        </w:rPr>
        <w:t xml:space="preserve"> 3 sequences, [1][2],[3], were identified by one or more companies as survivors of the down selection process. The evaluation results of the 3 surviving sequences are presented in Appendix 1.</w:t>
      </w:r>
    </w:p>
    <w:p w:rsidR="0008239B" w:rsidRDefault="0008239B" w:rsidP="00751241">
      <w:pPr>
        <w:pStyle w:val="BodyText"/>
        <w:jc w:val="both"/>
        <w:rPr>
          <w:rFonts w:eastAsia="MS Mincho"/>
          <w:szCs w:val="24"/>
          <w:lang w:eastAsia="en-US"/>
        </w:rPr>
      </w:pPr>
      <w:r>
        <w:rPr>
          <w:rFonts w:eastAsia="MS Mincho"/>
          <w:szCs w:val="24"/>
          <w:lang w:eastAsia="en-US"/>
        </w:rPr>
        <w:t xml:space="preserve">Both canidate [1] and [2] are joint designs by </w:t>
      </w:r>
      <w:r w:rsidR="0009770D">
        <w:rPr>
          <w:rFonts w:eastAsia="MS Mincho"/>
          <w:szCs w:val="24"/>
          <w:lang w:eastAsia="en-US"/>
        </w:rPr>
        <w:t>five</w:t>
      </w:r>
      <w:r>
        <w:rPr>
          <w:rFonts w:eastAsia="MS Mincho"/>
          <w:szCs w:val="24"/>
          <w:lang w:eastAsia="en-US"/>
        </w:rPr>
        <w:t xml:space="preserve"> companies. Joint design is usually encouraged </w:t>
      </w:r>
      <w:r w:rsidR="0009770D">
        <w:rPr>
          <w:rFonts w:eastAsia="MS Mincho"/>
          <w:szCs w:val="24"/>
          <w:lang w:eastAsia="en-US"/>
        </w:rPr>
        <w:t xml:space="preserve">in RAN1 </w:t>
      </w:r>
      <w:r>
        <w:rPr>
          <w:rFonts w:eastAsia="MS Mincho"/>
          <w:szCs w:val="24"/>
          <w:lang w:eastAsia="en-US"/>
        </w:rPr>
        <w:t>compared with single company design. Hence candidate [1] and [2] should be given higher priority than [3].</w:t>
      </w:r>
      <w:r w:rsidR="003B4BE0">
        <w:rPr>
          <w:rFonts w:eastAsia="MS Mincho"/>
          <w:szCs w:val="24"/>
          <w:lang w:eastAsia="en-US"/>
        </w:rPr>
        <w:t xml:space="preserve"> Between candidate [1] and [2], candidate [1] garnered more support than [2] in the evaluation process. Hence it is appropriate that candidate [1] should be selected as information sequence for NR Polar codes.</w:t>
      </w:r>
    </w:p>
    <w:p w:rsidR="00751241" w:rsidRDefault="0008239B" w:rsidP="00751241">
      <w:pPr>
        <w:pStyle w:val="BodyText"/>
        <w:jc w:val="both"/>
        <w:rPr>
          <w:rFonts w:eastAsia="MS Mincho"/>
          <w:szCs w:val="24"/>
          <w:lang w:eastAsia="en-US"/>
        </w:rPr>
      </w:pPr>
      <w:r>
        <w:rPr>
          <w:rFonts w:eastAsia="MS Mincho"/>
          <w:szCs w:val="24"/>
          <w:lang w:eastAsia="en-US"/>
        </w:rPr>
        <w:t>Further, i</w:t>
      </w:r>
      <w:r w:rsidR="008064D5">
        <w:rPr>
          <w:rFonts w:eastAsia="MS Mincho"/>
          <w:szCs w:val="24"/>
          <w:lang w:eastAsia="en-US"/>
        </w:rPr>
        <w:t>t has been identified that candidate [3] does not comply with Universal Partial Order (UPO) property for any N, 64&lt;=N&lt;=1024. In contrast, candidate [1] complies with UPO property for 64&lt;=N&lt;=256, and candidate [2] complies with UPO property for 64&lt;=N&lt;=512.</w:t>
      </w:r>
    </w:p>
    <w:p w:rsidR="008064D5" w:rsidRDefault="008064D5" w:rsidP="00751241">
      <w:pPr>
        <w:pStyle w:val="BodyText"/>
        <w:jc w:val="both"/>
        <w:rPr>
          <w:rFonts w:eastAsia="MS Mincho"/>
          <w:szCs w:val="24"/>
          <w:lang w:eastAsia="en-US"/>
        </w:rPr>
      </w:pPr>
      <w:r>
        <w:rPr>
          <w:rFonts w:eastAsia="MS Mincho"/>
          <w:szCs w:val="24"/>
          <w:lang w:eastAsia="en-US"/>
        </w:rPr>
        <w:t xml:space="preserve">As UPO property is useful to guarantee good performance for any underlying channel type and any SNR value, UPO property should be incorporated as long as the BLER performance is </w:t>
      </w:r>
      <w:r w:rsidR="0009770D">
        <w:rPr>
          <w:rFonts w:eastAsia="MS Mincho"/>
          <w:szCs w:val="24"/>
          <w:lang w:eastAsia="en-US"/>
        </w:rPr>
        <w:t>not degraded</w:t>
      </w:r>
      <w:r>
        <w:rPr>
          <w:rFonts w:eastAsia="MS Mincho"/>
          <w:szCs w:val="24"/>
          <w:lang w:eastAsia="en-US"/>
        </w:rPr>
        <w:t xml:space="preserve"> for the simulated conditions.</w:t>
      </w:r>
    </w:p>
    <w:p w:rsidR="008064D5" w:rsidRDefault="008064D5" w:rsidP="00751241">
      <w:pPr>
        <w:pStyle w:val="BodyText"/>
        <w:jc w:val="both"/>
        <w:rPr>
          <w:rFonts w:eastAsia="MS Mincho"/>
          <w:szCs w:val="24"/>
          <w:lang w:eastAsia="en-US"/>
        </w:rPr>
      </w:pPr>
      <w:r>
        <w:rPr>
          <w:rFonts w:eastAsia="MS Mincho"/>
          <w:szCs w:val="24"/>
          <w:lang w:eastAsia="en-US"/>
        </w:rPr>
        <w:t xml:space="preserve">Indeed, candidate [1] can be </w:t>
      </w:r>
      <w:r w:rsidR="0008239B">
        <w:rPr>
          <w:rFonts w:eastAsia="MS Mincho"/>
          <w:szCs w:val="24"/>
          <w:lang w:eastAsia="en-US"/>
        </w:rPr>
        <w:t xml:space="preserve">adjusted to be fully UPO-compliant by rearranging </w:t>
      </w:r>
      <w:r w:rsidR="008B40F1">
        <w:rPr>
          <w:rFonts w:eastAsia="MS Mincho"/>
          <w:szCs w:val="24"/>
          <w:lang w:eastAsia="en-US"/>
        </w:rPr>
        <w:t>14</w:t>
      </w:r>
      <w:r w:rsidR="0008239B">
        <w:rPr>
          <w:rFonts w:eastAsia="MS Mincho"/>
          <w:szCs w:val="24"/>
          <w:lang w:eastAsia="en-US"/>
        </w:rPr>
        <w:t xml:space="preserve"> entries</w:t>
      </w:r>
      <w:r w:rsidR="008B40F1">
        <w:rPr>
          <w:rFonts w:eastAsia="MS Mincho"/>
          <w:szCs w:val="24"/>
          <w:lang w:eastAsia="en-US"/>
        </w:rPr>
        <w:t xml:space="preserve"> (out of 512 entries)</w:t>
      </w:r>
      <w:r w:rsidR="0008239B">
        <w:rPr>
          <w:rFonts w:eastAsia="MS Mincho"/>
          <w:szCs w:val="24"/>
          <w:lang w:eastAsia="en-US"/>
        </w:rPr>
        <w:t xml:space="preserve"> for the N=512 sequence. </w:t>
      </w:r>
      <w:r w:rsidR="008B40F1">
        <w:rPr>
          <w:rFonts w:eastAsia="MS Mincho"/>
          <w:szCs w:val="24"/>
          <w:lang w:eastAsia="en-US"/>
        </w:rPr>
        <w:t>The N=64, 128, 256 sequences are not affected. The N1024 sequence is ajusted by nesting on the UPO-compliant N512 sequence without any other change.</w:t>
      </w:r>
      <w:r w:rsidR="0008239B">
        <w:rPr>
          <w:rFonts w:eastAsia="MS Mincho"/>
          <w:szCs w:val="24"/>
          <w:lang w:eastAsia="en-US"/>
        </w:rPr>
        <w:t xml:space="preserve">The adjusted </w:t>
      </w:r>
      <w:r w:rsidR="008B40F1">
        <w:rPr>
          <w:rFonts w:eastAsia="MS Mincho"/>
          <w:szCs w:val="24"/>
          <w:lang w:eastAsia="en-US"/>
        </w:rPr>
        <w:t xml:space="preserve">set of </w:t>
      </w:r>
      <w:r w:rsidR="0008239B">
        <w:rPr>
          <w:rFonts w:eastAsia="MS Mincho"/>
          <w:szCs w:val="24"/>
          <w:lang w:eastAsia="en-US"/>
        </w:rPr>
        <w:t>sequence</w:t>
      </w:r>
      <w:r w:rsidR="008B40F1">
        <w:rPr>
          <w:rFonts w:eastAsia="MS Mincho"/>
          <w:szCs w:val="24"/>
          <w:lang w:eastAsia="en-US"/>
        </w:rPr>
        <w:t>s</w:t>
      </w:r>
      <w:r w:rsidR="0008239B">
        <w:rPr>
          <w:rFonts w:eastAsia="MS Mincho"/>
          <w:szCs w:val="24"/>
          <w:lang w:eastAsia="en-US"/>
        </w:rPr>
        <w:t xml:space="preserve"> is shown in the companion Excel sheet. Simulations show that the UPO-compliant variation of candidate [1] has the same performance as candidate [1].</w:t>
      </w:r>
    </w:p>
    <w:p w:rsidR="00751241" w:rsidRDefault="00A3115C" w:rsidP="00751241">
      <w:pPr>
        <w:pStyle w:val="BodyText"/>
        <w:jc w:val="both"/>
        <w:rPr>
          <w:rFonts w:eastAsia="MS Mincho"/>
          <w:szCs w:val="24"/>
          <w:lang w:eastAsia="en-US"/>
        </w:rPr>
      </w:pPr>
      <w:r>
        <w:rPr>
          <w:rFonts w:eastAsia="MS Mincho"/>
          <w:szCs w:val="24"/>
          <w:lang w:eastAsia="en-US"/>
        </w:rPr>
        <w:lastRenderedPageBreak/>
        <w:t>Details of example adjustment to achieve UPO for Candidate [1] and Candidate [3] are shown in the section below.</w:t>
      </w:r>
    </w:p>
    <w:p w:rsidR="000E6240" w:rsidRPr="00E06D3D" w:rsidRDefault="000E6240" w:rsidP="000E6240">
      <w:pPr>
        <w:pStyle w:val="Proposal"/>
        <w:numPr>
          <w:ilvl w:val="0"/>
          <w:numId w:val="0"/>
        </w:numPr>
        <w:tabs>
          <w:tab w:val="clear" w:pos="1701"/>
        </w:tabs>
        <w:ind w:left="1701"/>
        <w:rPr>
          <w:rFonts w:eastAsia="MS Mincho"/>
        </w:rPr>
      </w:pPr>
    </w:p>
    <w:p w:rsidR="000E6240" w:rsidRPr="003B4BE0" w:rsidRDefault="003B4BE0" w:rsidP="000E6240">
      <w:pPr>
        <w:pStyle w:val="Proposal"/>
        <w:numPr>
          <w:ilvl w:val="0"/>
          <w:numId w:val="16"/>
        </w:numPr>
        <w:tabs>
          <w:tab w:val="clear" w:pos="1304"/>
        </w:tabs>
        <w:ind w:left="1701" w:hanging="1701"/>
        <w:rPr>
          <w:rFonts w:ascii="Arial" w:hAnsi="Arial" w:cs="Arial"/>
        </w:rPr>
      </w:pPr>
      <w:r w:rsidRPr="003B4BE0">
        <w:rPr>
          <w:rFonts w:ascii="Arial" w:eastAsia="MS Mincho" w:hAnsi="Arial" w:cs="Arial"/>
        </w:rPr>
        <w:t>Candidate [1] is selected as information sequence of NR Polar codes</w:t>
      </w:r>
      <w:r w:rsidR="000E6240" w:rsidRPr="003B4BE0">
        <w:rPr>
          <w:rFonts w:ascii="Arial" w:eastAsia="MS Mincho" w:hAnsi="Arial" w:cs="Arial"/>
        </w:rPr>
        <w:t>.</w:t>
      </w:r>
    </w:p>
    <w:p w:rsidR="000E6240" w:rsidRPr="003B4BE0" w:rsidRDefault="003B4BE0" w:rsidP="000E6240">
      <w:pPr>
        <w:pStyle w:val="Proposal"/>
        <w:numPr>
          <w:ilvl w:val="0"/>
          <w:numId w:val="16"/>
        </w:numPr>
        <w:tabs>
          <w:tab w:val="clear" w:pos="1304"/>
        </w:tabs>
        <w:ind w:left="1701" w:hanging="1701"/>
        <w:rPr>
          <w:rFonts w:ascii="Arial" w:hAnsi="Arial" w:cs="Arial"/>
        </w:rPr>
      </w:pPr>
      <w:r w:rsidRPr="003B4BE0">
        <w:rPr>
          <w:rFonts w:ascii="Arial" w:eastAsia="MS Mincho" w:hAnsi="Arial" w:cs="Arial"/>
        </w:rPr>
        <w:t>If UPO property is desired, the UPO-compliant variant of candidate [1] should be selected</w:t>
      </w:r>
      <w:r w:rsidR="000E6240" w:rsidRPr="003B4BE0">
        <w:rPr>
          <w:rFonts w:ascii="Arial" w:eastAsia="MS Mincho" w:hAnsi="Arial" w:cs="Arial"/>
        </w:rPr>
        <w:t>.</w:t>
      </w:r>
    </w:p>
    <w:p w:rsidR="00467A29" w:rsidRDefault="00467A29" w:rsidP="00467A29">
      <w:pPr>
        <w:pStyle w:val="Heading1"/>
      </w:pPr>
      <w:r>
        <w:t>Adjustment to Achieve UPO</w:t>
      </w:r>
    </w:p>
    <w:p w:rsidR="00467A29" w:rsidRDefault="003E74BE" w:rsidP="00467A29">
      <w:r>
        <w:t xml:space="preserve">Example adjustment to the submitted candidates [1] and [3] are shown below, where the adjusted sequences become fully UPO compliant for all N values, 64&lt;=N&lt;=1024. The resulting sequences are listed in the attached excel sheet. In the following subsections, the </w:t>
      </w:r>
      <w:r>
        <w:t>re-arranged</w:t>
      </w:r>
      <w:r>
        <w:t xml:space="preserve"> entries </w:t>
      </w:r>
      <w:bookmarkStart w:id="1" w:name="_GoBack"/>
      <w:bookmarkEnd w:id="1"/>
      <w:r>
        <w:t>are described.</w:t>
      </w:r>
    </w:p>
    <w:p w:rsidR="00467A29" w:rsidRDefault="00441775" w:rsidP="001B77BC">
      <w:pPr>
        <w:pStyle w:val="Heading2"/>
      </w:pPr>
      <w:r>
        <w:t xml:space="preserve">Example adjustment to </w:t>
      </w:r>
      <w:r w:rsidR="00467A29">
        <w:t>Candidate [1]</w:t>
      </w:r>
      <w:r>
        <w:t xml:space="preserve"> to achieve UPO</w:t>
      </w:r>
      <w:r w:rsidR="00467A29">
        <w:t>:</w:t>
      </w:r>
    </w:p>
    <w:p w:rsidR="00C40357" w:rsidRDefault="00C40357" w:rsidP="006344A5">
      <w:pPr>
        <w:pStyle w:val="ListParagraph"/>
        <w:numPr>
          <w:ilvl w:val="0"/>
          <w:numId w:val="38"/>
        </w:numPr>
      </w:pPr>
      <w:r>
        <w:t>N=1024:</w:t>
      </w:r>
      <w:r w:rsidR="001B77BC">
        <w:t xml:space="preserve"> </w:t>
      </w:r>
      <w:r w:rsidR="001927DF">
        <w:t>Same entries to adjust as N=512 seque</w:t>
      </w:r>
      <w:r w:rsidR="00A82AC6">
        <w:t>nce, i.e.,</w:t>
      </w:r>
      <w:r w:rsidR="001927DF">
        <w:t xml:space="preserve"> </w:t>
      </w:r>
      <w:r w:rsidR="00A82AC6">
        <w:t>o</w:t>
      </w:r>
      <w:r>
        <w:t>nly entries due to the N=512 sequence nested inside.</w:t>
      </w:r>
    </w:p>
    <w:p w:rsidR="00467A29" w:rsidRDefault="00467A29" w:rsidP="002859AC">
      <w:pPr>
        <w:pStyle w:val="ListParagraph"/>
        <w:numPr>
          <w:ilvl w:val="0"/>
          <w:numId w:val="38"/>
        </w:numPr>
      </w:pPr>
      <w:r>
        <w:t>N=512:</w:t>
      </w:r>
    </w:p>
    <w:p w:rsidR="002859AC" w:rsidRDefault="002859AC" w:rsidP="002859AC">
      <w:r>
        <w:t>Entries in submitted sequence: 260,35,132,264,37,136,272,38,26,67,41,144,288,69,42,49,160,320,74,81,15,52,384,133,192,328,105,200</w:t>
      </w:r>
    </w:p>
    <w:p w:rsidR="002859AC" w:rsidRDefault="002859AC" w:rsidP="002859AC">
      <w:pPr>
        <w:pStyle w:val="BodyText"/>
      </w:pPr>
      <w:r>
        <w:t>Corresponding entries in adjusted sequence:</w:t>
      </w:r>
    </w:p>
    <w:p w:rsidR="002859AC" w:rsidRDefault="002859AC" w:rsidP="002859AC">
      <w:r>
        <w:t>35,132,260,37,136,264,38,26,67,41,144,272,69,42,49,160,288,74,81,15,52,133,192,320,384,105,200,328</w:t>
      </w:r>
    </w:p>
    <w:p w:rsidR="001B77BC" w:rsidRDefault="001B77BC" w:rsidP="001B77BC">
      <w:pPr>
        <w:pStyle w:val="ListParagraph"/>
        <w:numPr>
          <w:ilvl w:val="0"/>
          <w:numId w:val="38"/>
        </w:numPr>
      </w:pPr>
      <w:r>
        <w:t>N=256: submitted sequence is UPO compliant.</w:t>
      </w:r>
    </w:p>
    <w:p w:rsidR="001B77BC" w:rsidRDefault="001B77BC" w:rsidP="001B77BC">
      <w:pPr>
        <w:pStyle w:val="ListParagraph"/>
        <w:numPr>
          <w:ilvl w:val="0"/>
          <w:numId w:val="38"/>
        </w:numPr>
      </w:pPr>
      <w:r>
        <w:t>N=128:</w:t>
      </w:r>
      <w:r w:rsidRPr="001B77BC">
        <w:t xml:space="preserve"> </w:t>
      </w:r>
      <w:r>
        <w:t>submitted sequence is UPO compliant.</w:t>
      </w:r>
    </w:p>
    <w:p w:rsidR="001B77BC" w:rsidRDefault="001B77BC" w:rsidP="001B77BC">
      <w:pPr>
        <w:pStyle w:val="ListParagraph"/>
        <w:numPr>
          <w:ilvl w:val="0"/>
          <w:numId w:val="38"/>
        </w:numPr>
      </w:pPr>
      <w:r>
        <w:t>N=64:</w:t>
      </w:r>
      <w:r w:rsidRPr="001B77BC">
        <w:t xml:space="preserve"> </w:t>
      </w:r>
      <w:r>
        <w:t>submitted sequence is UPO compliant.</w:t>
      </w:r>
    </w:p>
    <w:p w:rsidR="000E6240" w:rsidRDefault="000E6240" w:rsidP="000E6240">
      <w:pPr>
        <w:pStyle w:val="BodyText"/>
      </w:pPr>
    </w:p>
    <w:p w:rsidR="00441775" w:rsidRDefault="00441775" w:rsidP="00761CF7">
      <w:pPr>
        <w:pStyle w:val="Heading2"/>
      </w:pPr>
      <w:r>
        <w:t>Example adjustment to Candidate [3] to achieve UPO:</w:t>
      </w:r>
    </w:p>
    <w:p w:rsidR="00183C52" w:rsidRPr="00183C52" w:rsidRDefault="00183C52" w:rsidP="00183C52">
      <w:r>
        <w:t xml:space="preserve">Red font highlights the entries that are </w:t>
      </w:r>
      <w:r w:rsidR="00F56D75">
        <w:t>adjusted in sequence of length N, beyond those due to adjustment in the lower N.</w:t>
      </w:r>
    </w:p>
    <w:p w:rsidR="00441775" w:rsidRDefault="00441775" w:rsidP="00761CF7">
      <w:pPr>
        <w:pStyle w:val="BodyText"/>
        <w:numPr>
          <w:ilvl w:val="0"/>
          <w:numId w:val="37"/>
        </w:numPr>
      </w:pPr>
      <w:r>
        <w:t>N = 1024:</w:t>
      </w:r>
    </w:p>
    <w:p w:rsidR="00441775" w:rsidRDefault="00441775" w:rsidP="00441775">
      <w:pPr>
        <w:pStyle w:val="BodyText"/>
      </w:pPr>
      <w:r>
        <w:t>Entries in submitted sequence: 26,25,22,74,70,73,304,296,</w:t>
      </w:r>
      <w:r w:rsidRPr="00F008F2">
        <w:rPr>
          <w:color w:val="FF0000"/>
        </w:rPr>
        <w:t>608,352,</w:t>
      </w:r>
      <w:r w:rsidRPr="00306B55">
        <w:rPr>
          <w:color w:val="FF0000"/>
        </w:rPr>
        <w:t>704,448,678,677,790,789,</w:t>
      </w:r>
      <w:r>
        <w:t>374,366,429,373,427,251,442,441,247,</w:t>
      </w:r>
      <w:r w:rsidRPr="00306B55">
        <w:rPr>
          <w:color w:val="FF0000"/>
        </w:rPr>
        <w:t>922,918,</w:t>
      </w:r>
      <w:r>
        <w:t>502,494,</w:t>
      </w:r>
      <w:r w:rsidRPr="00306B55">
        <w:rPr>
          <w:color w:val="FF0000"/>
        </w:rPr>
        <w:t>921,</w:t>
      </w:r>
      <w:r>
        <w:t>501,</w:t>
      </w:r>
      <w:r w:rsidRPr="00306B55">
        <w:rPr>
          <w:color w:val="FF0000"/>
        </w:rPr>
        <w:t>959,895</w:t>
      </w:r>
    </w:p>
    <w:p w:rsidR="00441775" w:rsidRDefault="00761CF7" w:rsidP="00441775">
      <w:pPr>
        <w:pStyle w:val="BodyText"/>
      </w:pPr>
      <w:r>
        <w:t>Corresponding e</w:t>
      </w:r>
      <w:r w:rsidR="00441775">
        <w:t>ntries in adjusted sequence:</w:t>
      </w:r>
    </w:p>
    <w:p w:rsidR="00441775" w:rsidRDefault="00441775" w:rsidP="00441775">
      <w:pPr>
        <w:pStyle w:val="BodyText"/>
      </w:pPr>
      <w:r>
        <w:t>25,22,26,70,73,74,296,304,</w:t>
      </w:r>
      <w:r w:rsidRPr="00306B55">
        <w:rPr>
          <w:color w:val="FF0000"/>
        </w:rPr>
        <w:t>352,608,448,704,677,678,789,790</w:t>
      </w:r>
      <w:r>
        <w:t>,366,373,427,374,429,247,441,442,251,</w:t>
      </w:r>
      <w:r w:rsidRPr="00306B55">
        <w:rPr>
          <w:color w:val="FF0000"/>
        </w:rPr>
        <w:t>918,921</w:t>
      </w:r>
      <w:r>
        <w:t>,494,501,</w:t>
      </w:r>
      <w:r w:rsidRPr="00306B55">
        <w:rPr>
          <w:color w:val="FF0000"/>
        </w:rPr>
        <w:t>922</w:t>
      </w:r>
      <w:r>
        <w:t>,502,</w:t>
      </w:r>
      <w:r w:rsidRPr="00306B55">
        <w:rPr>
          <w:color w:val="FF0000"/>
        </w:rPr>
        <w:t>895,959</w:t>
      </w:r>
    </w:p>
    <w:p w:rsidR="00441775" w:rsidRDefault="00441775" w:rsidP="00761CF7">
      <w:pPr>
        <w:pStyle w:val="BodyText"/>
        <w:numPr>
          <w:ilvl w:val="0"/>
          <w:numId w:val="37"/>
        </w:numPr>
      </w:pPr>
      <w:r>
        <w:t>N = 512:</w:t>
      </w:r>
    </w:p>
    <w:p w:rsidR="00441775" w:rsidRDefault="00441775" w:rsidP="00441775">
      <w:pPr>
        <w:pStyle w:val="BodyText"/>
      </w:pPr>
      <w:r>
        <w:t>Entries in submitted sequence:</w:t>
      </w:r>
    </w:p>
    <w:p w:rsidR="00D92EC1" w:rsidRDefault="00D92EC1" w:rsidP="00441775">
      <w:pPr>
        <w:pStyle w:val="BodyText"/>
      </w:pPr>
      <w:r w:rsidRPr="00D92EC1">
        <w:t>26,25,22,74,70,73,</w:t>
      </w:r>
      <w:r w:rsidRPr="00761CF7">
        <w:rPr>
          <w:color w:val="FF0000"/>
        </w:rPr>
        <w:t>304,296,390,174,393,283,122,448,374,366,429,373,427,</w:t>
      </w:r>
      <w:r>
        <w:t>251,</w:t>
      </w:r>
      <w:r w:rsidRPr="00761CF7">
        <w:rPr>
          <w:color w:val="FF0000"/>
        </w:rPr>
        <w:t>442,441,</w:t>
      </w:r>
      <w:r>
        <w:t>247,</w:t>
      </w:r>
      <w:r w:rsidRPr="00761CF7">
        <w:rPr>
          <w:color w:val="FF0000"/>
        </w:rPr>
        <w:t>502,494,501</w:t>
      </w:r>
    </w:p>
    <w:p w:rsidR="00761CF7" w:rsidRDefault="00761CF7" w:rsidP="00761CF7">
      <w:pPr>
        <w:pStyle w:val="BodyText"/>
      </w:pPr>
      <w:r>
        <w:lastRenderedPageBreak/>
        <w:t>Corresponding entries in adjusted sequence:</w:t>
      </w:r>
    </w:p>
    <w:p w:rsidR="00441775" w:rsidRDefault="00D92EC1" w:rsidP="00441775">
      <w:pPr>
        <w:pStyle w:val="BodyText"/>
      </w:pPr>
      <w:r w:rsidRPr="00D92EC1">
        <w:t>25,22,26,70,73,74,</w:t>
      </w:r>
      <w:r w:rsidRPr="00761CF7">
        <w:rPr>
          <w:color w:val="FF0000"/>
        </w:rPr>
        <w:t>296,304,448,390,174,393,283,122,366,373,427,374,429,</w:t>
      </w:r>
      <w:r>
        <w:t>247,</w:t>
      </w:r>
      <w:r w:rsidRPr="00761CF7">
        <w:rPr>
          <w:color w:val="FF0000"/>
        </w:rPr>
        <w:t>441,442,</w:t>
      </w:r>
      <w:r>
        <w:t>251,</w:t>
      </w:r>
      <w:r w:rsidRPr="00761CF7">
        <w:rPr>
          <w:color w:val="FF0000"/>
        </w:rPr>
        <w:t>494,501,502</w:t>
      </w:r>
    </w:p>
    <w:p w:rsidR="00761CF7" w:rsidRDefault="00761CF7" w:rsidP="00761CF7">
      <w:pPr>
        <w:pStyle w:val="BodyText"/>
        <w:numPr>
          <w:ilvl w:val="0"/>
          <w:numId w:val="37"/>
        </w:numPr>
      </w:pPr>
      <w:r>
        <w:t>N = 256:</w:t>
      </w:r>
    </w:p>
    <w:p w:rsidR="00D92EC1" w:rsidRDefault="00761CF7" w:rsidP="00441775">
      <w:pPr>
        <w:pStyle w:val="BodyText"/>
      </w:pPr>
      <w:r w:rsidRPr="00761CF7">
        <w:t>Entries in submitted sequence:</w:t>
      </w:r>
    </w:p>
    <w:p w:rsidR="00761CF7" w:rsidRDefault="00761CF7" w:rsidP="00761CF7">
      <w:pPr>
        <w:pStyle w:val="BodyText"/>
      </w:pPr>
      <w:r>
        <w:t>26,25,22,74,70,73,</w:t>
      </w:r>
      <w:r w:rsidRPr="00761CF7">
        <w:rPr>
          <w:color w:val="FF0000"/>
        </w:rPr>
        <w:t>251,247</w:t>
      </w:r>
    </w:p>
    <w:p w:rsidR="00761CF7" w:rsidRDefault="00761CF7" w:rsidP="00761CF7">
      <w:pPr>
        <w:pStyle w:val="BodyText"/>
      </w:pPr>
      <w:r>
        <w:t>Corresponding entries in adjusted sequence:</w:t>
      </w:r>
    </w:p>
    <w:p w:rsidR="00761CF7" w:rsidRDefault="00761CF7" w:rsidP="00761CF7">
      <w:pPr>
        <w:pStyle w:val="BodyText"/>
      </w:pPr>
      <w:r>
        <w:t>25,22,26,70,73,74,</w:t>
      </w:r>
      <w:r w:rsidRPr="00761CF7">
        <w:rPr>
          <w:color w:val="FF0000"/>
        </w:rPr>
        <w:t>247,251</w:t>
      </w:r>
    </w:p>
    <w:p w:rsidR="00761CF7" w:rsidRDefault="00761CF7" w:rsidP="00761CF7">
      <w:pPr>
        <w:pStyle w:val="BodyText"/>
        <w:numPr>
          <w:ilvl w:val="0"/>
          <w:numId w:val="37"/>
        </w:numPr>
      </w:pPr>
      <w:r>
        <w:t>N = 128:</w:t>
      </w:r>
    </w:p>
    <w:p w:rsidR="00761CF7" w:rsidRDefault="00761CF7" w:rsidP="00761CF7">
      <w:pPr>
        <w:pStyle w:val="BodyText"/>
      </w:pPr>
      <w:r w:rsidRPr="00761CF7">
        <w:t>Entries in submitted sequence:</w:t>
      </w:r>
    </w:p>
    <w:p w:rsidR="00761CF7" w:rsidRDefault="00761CF7" w:rsidP="00761CF7">
      <w:pPr>
        <w:pStyle w:val="BodyText"/>
      </w:pPr>
      <w:r>
        <w:t>26,25,22,</w:t>
      </w:r>
      <w:r w:rsidRPr="00761CF7">
        <w:rPr>
          <w:color w:val="FF0000"/>
        </w:rPr>
        <w:t>74,70,73</w:t>
      </w:r>
      <w:r>
        <w:t>,</w:t>
      </w:r>
    </w:p>
    <w:p w:rsidR="00761CF7" w:rsidRDefault="00761CF7" w:rsidP="00761CF7">
      <w:pPr>
        <w:pStyle w:val="BodyText"/>
      </w:pPr>
      <w:r>
        <w:t>Corresponding entries in adjusted sequence:</w:t>
      </w:r>
    </w:p>
    <w:p w:rsidR="00761CF7" w:rsidRDefault="00761CF7" w:rsidP="00761CF7">
      <w:pPr>
        <w:pStyle w:val="BodyText"/>
      </w:pPr>
      <w:r>
        <w:t>25,22,26,</w:t>
      </w:r>
      <w:r w:rsidRPr="00761CF7">
        <w:rPr>
          <w:color w:val="FF0000"/>
        </w:rPr>
        <w:t>70,73,74</w:t>
      </w:r>
      <w:r>
        <w:t>,</w:t>
      </w:r>
    </w:p>
    <w:p w:rsidR="00761CF7" w:rsidRDefault="00761CF7" w:rsidP="00761CF7">
      <w:pPr>
        <w:pStyle w:val="BodyText"/>
        <w:numPr>
          <w:ilvl w:val="0"/>
          <w:numId w:val="37"/>
        </w:numPr>
      </w:pPr>
      <w:r>
        <w:t>N = 64:</w:t>
      </w:r>
    </w:p>
    <w:p w:rsidR="00761CF7" w:rsidRDefault="00761CF7" w:rsidP="00761CF7">
      <w:pPr>
        <w:pStyle w:val="BodyText"/>
      </w:pPr>
      <w:r w:rsidRPr="00761CF7">
        <w:t>Entries in submitted sequence:</w:t>
      </w:r>
    </w:p>
    <w:p w:rsidR="00761CF7" w:rsidRDefault="00761CF7" w:rsidP="00761CF7">
      <w:pPr>
        <w:pStyle w:val="BodyText"/>
      </w:pPr>
      <w:r>
        <w:t>26,25,22</w:t>
      </w:r>
    </w:p>
    <w:p w:rsidR="00761CF7" w:rsidRDefault="00761CF7" w:rsidP="00761CF7">
      <w:pPr>
        <w:pStyle w:val="BodyText"/>
      </w:pPr>
      <w:r>
        <w:t>Corresponding entries in adjusted sequence:</w:t>
      </w:r>
    </w:p>
    <w:p w:rsidR="00761CF7" w:rsidRDefault="00761CF7" w:rsidP="00761CF7">
      <w:pPr>
        <w:pStyle w:val="BodyText"/>
      </w:pPr>
      <w:r>
        <w:t>25,22,26</w:t>
      </w:r>
    </w:p>
    <w:p w:rsidR="008A27E0" w:rsidRPr="00CE0424" w:rsidRDefault="008A27E0" w:rsidP="008A27E0">
      <w:pPr>
        <w:pStyle w:val="Heading1"/>
      </w:pPr>
      <w:r w:rsidRPr="00CE0424">
        <w:t>Conclusion</w:t>
      </w:r>
      <w:r>
        <w:t>s</w:t>
      </w:r>
    </w:p>
    <w:p w:rsidR="008A27E0" w:rsidRDefault="008A27E0" w:rsidP="008A27E0">
      <w:pPr>
        <w:pStyle w:val="BodyText"/>
      </w:pPr>
      <w:r>
        <w:t xml:space="preserve">In this contribution </w:t>
      </w:r>
      <w:r w:rsidR="003B4BE0">
        <w:t xml:space="preserve">discussed the information sequence candidates submitted to RAN1 for NR Polar codes. </w:t>
      </w:r>
      <w:r>
        <w:t>Based on the discussion in this contribution</w:t>
      </w:r>
      <w:r w:rsidRPr="00CE0424">
        <w:t xml:space="preserve"> we propose the following:</w:t>
      </w:r>
    </w:p>
    <w:p w:rsidR="008A27E0" w:rsidRPr="00257F96" w:rsidRDefault="003B4BE0" w:rsidP="008A27E0">
      <w:pPr>
        <w:pStyle w:val="Proposal"/>
        <w:numPr>
          <w:ilvl w:val="0"/>
          <w:numId w:val="19"/>
        </w:numPr>
        <w:tabs>
          <w:tab w:val="clear" w:pos="1304"/>
        </w:tabs>
        <w:ind w:left="1710" w:hanging="1710"/>
        <w:rPr>
          <w:rFonts w:ascii="Arial" w:hAnsi="Arial" w:cs="Arial"/>
        </w:rPr>
      </w:pPr>
      <w:r w:rsidRPr="003B4BE0">
        <w:rPr>
          <w:rFonts w:ascii="Arial" w:eastAsia="MS Mincho" w:hAnsi="Arial" w:cs="Arial"/>
        </w:rPr>
        <w:t>Candidate [1] is selected as information sequence of NR Polar codes.</w:t>
      </w:r>
    </w:p>
    <w:p w:rsidR="008A27E0" w:rsidRPr="00257F96" w:rsidRDefault="003B4BE0" w:rsidP="008A27E0">
      <w:pPr>
        <w:pStyle w:val="Proposal"/>
        <w:numPr>
          <w:ilvl w:val="0"/>
          <w:numId w:val="16"/>
        </w:numPr>
        <w:tabs>
          <w:tab w:val="clear" w:pos="1304"/>
        </w:tabs>
        <w:ind w:left="1701" w:hanging="1701"/>
        <w:rPr>
          <w:rFonts w:ascii="Arial" w:hAnsi="Arial" w:cs="Arial"/>
        </w:rPr>
      </w:pPr>
      <w:r w:rsidRPr="003B4BE0">
        <w:rPr>
          <w:rFonts w:ascii="Arial" w:eastAsia="MS Mincho" w:hAnsi="Arial" w:cs="Arial"/>
        </w:rPr>
        <w:t>If UPO property is desired, the UPO-compliant variant of candidate [1] should be selected.</w:t>
      </w:r>
    </w:p>
    <w:p w:rsidR="008A27E0" w:rsidRDefault="008A27E0" w:rsidP="008A27E0">
      <w:pPr>
        <w:pStyle w:val="BodyText"/>
      </w:pPr>
    </w:p>
    <w:p w:rsidR="008A27E0" w:rsidRPr="00CE0424" w:rsidRDefault="008A27E0" w:rsidP="008A27E0">
      <w:pPr>
        <w:pStyle w:val="Heading1"/>
      </w:pPr>
      <w:bookmarkStart w:id="2" w:name="_In-sequence_SDU_delivery"/>
      <w:bookmarkEnd w:id="2"/>
      <w:r w:rsidRPr="00CE0424">
        <w:t>References</w:t>
      </w:r>
    </w:p>
    <w:p w:rsidR="008A27E0" w:rsidRDefault="007B1B6C" w:rsidP="00AF3819">
      <w:pPr>
        <w:pStyle w:val="Reference"/>
        <w:ind w:left="540"/>
      </w:pPr>
      <w:r>
        <w:t>Polar code information sequence submitted by Ericsson</w:t>
      </w:r>
      <w:r w:rsidR="00AF3819">
        <w:t xml:space="preserve"> to the RAN1 reflector</w:t>
      </w:r>
      <w:r>
        <w:t xml:space="preserve">. Joint design </w:t>
      </w:r>
      <w:r w:rsidR="00AF3819">
        <w:t xml:space="preserve">by </w:t>
      </w:r>
      <w:r w:rsidR="00AF3819" w:rsidRPr="00AF3819">
        <w:t>DOCOMO, Ericsso</w:t>
      </w:r>
      <w:r w:rsidR="00AF3819">
        <w:t>n, Intel, Qualcomm, and Samsung. August 04, 2017.</w:t>
      </w:r>
    </w:p>
    <w:p w:rsidR="00AF3819" w:rsidRDefault="00AF3819" w:rsidP="00AF3819">
      <w:pPr>
        <w:pStyle w:val="Reference"/>
        <w:ind w:left="540"/>
      </w:pPr>
      <w:r>
        <w:t xml:space="preserve">Polar code information sequence submitted by Samsung to the RAN1 reflector. Joint design by </w:t>
      </w:r>
      <w:r w:rsidRPr="00AF3819">
        <w:t>DOCOMO, Ericsso</w:t>
      </w:r>
      <w:r>
        <w:t>n, Intel, Qualcomm, and Samsung. August 04, 2017.</w:t>
      </w:r>
    </w:p>
    <w:p w:rsidR="00AF3819" w:rsidRPr="00CE0424" w:rsidRDefault="00AF3819" w:rsidP="00AF3819">
      <w:pPr>
        <w:pStyle w:val="Reference"/>
        <w:ind w:left="540"/>
      </w:pPr>
      <w:r>
        <w:t>Polar code information sequence submitted by Huawei to the RAN1 reflector. August 04, 2017.</w:t>
      </w:r>
    </w:p>
    <w:p w:rsidR="000E6240" w:rsidRDefault="000E6240" w:rsidP="000E6240">
      <w:pPr>
        <w:rPr>
          <w:rFonts w:eastAsia="MS Mincho"/>
          <w:szCs w:val="24"/>
          <w:lang w:eastAsia="en-US"/>
        </w:rPr>
      </w:pPr>
    </w:p>
    <w:sectPr w:rsidR="000E6240"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A3B" w:rsidRDefault="00020A3B">
      <w:r>
        <w:separator/>
      </w:r>
    </w:p>
  </w:endnote>
  <w:endnote w:type="continuationSeparator" w:id="0">
    <w:p w:rsidR="00020A3B" w:rsidRDefault="0002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1E09">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1E0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A3B" w:rsidRDefault="00020A3B">
      <w:r>
        <w:separator/>
      </w:r>
    </w:p>
  </w:footnote>
  <w:footnote w:type="continuationSeparator" w:id="0">
    <w:p w:rsidR="00020A3B" w:rsidRDefault="0002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556126"/>
    <w:multiLevelType w:val="hybridMultilevel"/>
    <w:tmpl w:val="8D46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60E97"/>
    <w:multiLevelType w:val="hybridMultilevel"/>
    <w:tmpl w:val="D75C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4"/>
  </w:num>
  <w:num w:numId="3">
    <w:abstractNumId w:val="18"/>
  </w:num>
  <w:num w:numId="4">
    <w:abstractNumId w:val="20"/>
  </w:num>
  <w:num w:numId="5">
    <w:abstractNumId w:val="15"/>
  </w:num>
  <w:num w:numId="6">
    <w:abstractNumId w:val="22"/>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17"/>
  </w:num>
  <w:num w:numId="15">
    <w:abstractNumId w:val="34"/>
  </w:num>
  <w:num w:numId="16">
    <w:abstractNumId w:val="18"/>
    <w:lvlOverride w:ilvl="0">
      <w:startOverride w:val="1"/>
    </w:lvlOverride>
  </w:num>
  <w:num w:numId="17">
    <w:abstractNumId w:val="23"/>
  </w:num>
  <w:num w:numId="18">
    <w:abstractNumId w:val="30"/>
  </w:num>
  <w:num w:numId="19">
    <w:abstractNumId w:val="18"/>
    <w:lvlOverride w:ilvl="0">
      <w:startOverride w:val="1"/>
    </w:lvlOverride>
  </w:num>
  <w:num w:numId="20">
    <w:abstractNumId w:val="31"/>
  </w:num>
  <w:num w:numId="21">
    <w:abstractNumId w:val="29"/>
  </w:num>
  <w:num w:numId="22">
    <w:abstractNumId w:val="33"/>
  </w:num>
  <w:num w:numId="23">
    <w:abstractNumId w:val="21"/>
  </w:num>
  <w:num w:numId="24">
    <w:abstractNumId w:val="12"/>
  </w:num>
  <w:num w:numId="25">
    <w:abstractNumId w:val="10"/>
  </w:num>
  <w:num w:numId="26">
    <w:abstractNumId w:val="19"/>
  </w:num>
  <w:num w:numId="27">
    <w:abstractNumId w:val="35"/>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3"/>
  </w:num>
  <w:num w:numId="36">
    <w:abstractNumId w:val="32"/>
  </w:num>
  <w:num w:numId="37">
    <w:abstractNumId w:val="27"/>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A3B"/>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7E5F"/>
    <w:rsid w:val="0008036A"/>
    <w:rsid w:val="00081AE6"/>
    <w:rsid w:val="0008239B"/>
    <w:rsid w:val="000855EB"/>
    <w:rsid w:val="00085B52"/>
    <w:rsid w:val="000866F2"/>
    <w:rsid w:val="0009009F"/>
    <w:rsid w:val="00091557"/>
    <w:rsid w:val="000924C1"/>
    <w:rsid w:val="000924F0"/>
    <w:rsid w:val="00093474"/>
    <w:rsid w:val="0009510F"/>
    <w:rsid w:val="0009770D"/>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5CC1"/>
    <w:rsid w:val="00116765"/>
    <w:rsid w:val="001219F5"/>
    <w:rsid w:val="00121A20"/>
    <w:rsid w:val="0012377F"/>
    <w:rsid w:val="00124314"/>
    <w:rsid w:val="00126B4A"/>
    <w:rsid w:val="00132FD0"/>
    <w:rsid w:val="001344C0"/>
    <w:rsid w:val="001346FA"/>
    <w:rsid w:val="00135252"/>
    <w:rsid w:val="00137AB5"/>
    <w:rsid w:val="00137F0B"/>
    <w:rsid w:val="001406B9"/>
    <w:rsid w:val="00151E23"/>
    <w:rsid w:val="001526E0"/>
    <w:rsid w:val="0015373E"/>
    <w:rsid w:val="001551B5"/>
    <w:rsid w:val="001659C1"/>
    <w:rsid w:val="0017023D"/>
    <w:rsid w:val="00173A8E"/>
    <w:rsid w:val="0018143F"/>
    <w:rsid w:val="00183C52"/>
    <w:rsid w:val="00190AC1"/>
    <w:rsid w:val="001927DF"/>
    <w:rsid w:val="0019341A"/>
    <w:rsid w:val="00197DF9"/>
    <w:rsid w:val="001A13FB"/>
    <w:rsid w:val="001A1987"/>
    <w:rsid w:val="001A2564"/>
    <w:rsid w:val="001A6173"/>
    <w:rsid w:val="001A6CBA"/>
    <w:rsid w:val="001B0D97"/>
    <w:rsid w:val="001B308D"/>
    <w:rsid w:val="001B5A5D"/>
    <w:rsid w:val="001B77BC"/>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DCE"/>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47684"/>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59A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6B55"/>
    <w:rsid w:val="00307BA1"/>
    <w:rsid w:val="00311702"/>
    <w:rsid w:val="00311E82"/>
    <w:rsid w:val="00313FD6"/>
    <w:rsid w:val="003143BD"/>
    <w:rsid w:val="003203ED"/>
    <w:rsid w:val="00322C9F"/>
    <w:rsid w:val="0032360C"/>
    <w:rsid w:val="00324D23"/>
    <w:rsid w:val="00327997"/>
    <w:rsid w:val="00331751"/>
    <w:rsid w:val="00331B7B"/>
    <w:rsid w:val="00334579"/>
    <w:rsid w:val="00335858"/>
    <w:rsid w:val="00336BDA"/>
    <w:rsid w:val="00342BD7"/>
    <w:rsid w:val="0034495F"/>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4BE0"/>
    <w:rsid w:val="003B7FE5"/>
    <w:rsid w:val="003C11C8"/>
    <w:rsid w:val="003C2702"/>
    <w:rsid w:val="003C7806"/>
    <w:rsid w:val="003D109F"/>
    <w:rsid w:val="003D2478"/>
    <w:rsid w:val="003D3C45"/>
    <w:rsid w:val="003D5B1F"/>
    <w:rsid w:val="003E15FA"/>
    <w:rsid w:val="003E55E4"/>
    <w:rsid w:val="003E74BE"/>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75"/>
    <w:rsid w:val="00441782"/>
    <w:rsid w:val="00441A92"/>
    <w:rsid w:val="00444F56"/>
    <w:rsid w:val="00446488"/>
    <w:rsid w:val="004517AA"/>
    <w:rsid w:val="00452CAC"/>
    <w:rsid w:val="00457565"/>
    <w:rsid w:val="00457B71"/>
    <w:rsid w:val="004669E2"/>
    <w:rsid w:val="00467A29"/>
    <w:rsid w:val="00470C31"/>
    <w:rsid w:val="00471E09"/>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E9"/>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0B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C5F"/>
    <w:rsid w:val="00726EA6"/>
    <w:rsid w:val="00727208"/>
    <w:rsid w:val="00727680"/>
    <w:rsid w:val="007348B1"/>
    <w:rsid w:val="007362A6"/>
    <w:rsid w:val="00736D7D"/>
    <w:rsid w:val="00740E58"/>
    <w:rsid w:val="007445A0"/>
    <w:rsid w:val="0074524B"/>
    <w:rsid w:val="00747D8B"/>
    <w:rsid w:val="00751228"/>
    <w:rsid w:val="00751241"/>
    <w:rsid w:val="007571E1"/>
    <w:rsid w:val="007604B2"/>
    <w:rsid w:val="00761CF7"/>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B6C"/>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4D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7E0"/>
    <w:rsid w:val="008A2CE2"/>
    <w:rsid w:val="008A30AC"/>
    <w:rsid w:val="008A3938"/>
    <w:rsid w:val="008A44B8"/>
    <w:rsid w:val="008A51A8"/>
    <w:rsid w:val="008A54C7"/>
    <w:rsid w:val="008A77D8"/>
    <w:rsid w:val="008B0483"/>
    <w:rsid w:val="008B120C"/>
    <w:rsid w:val="008B40F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115C"/>
    <w:rsid w:val="00A3448A"/>
    <w:rsid w:val="00A36297"/>
    <w:rsid w:val="00A41E2B"/>
    <w:rsid w:val="00A45B74"/>
    <w:rsid w:val="00A52E1D"/>
    <w:rsid w:val="00A601D4"/>
    <w:rsid w:val="00A61499"/>
    <w:rsid w:val="00A62A77"/>
    <w:rsid w:val="00A63483"/>
    <w:rsid w:val="00A657D7"/>
    <w:rsid w:val="00A660AC"/>
    <w:rsid w:val="00A67E6C"/>
    <w:rsid w:val="00A71B99"/>
    <w:rsid w:val="00A739D0"/>
    <w:rsid w:val="00A761D4"/>
    <w:rsid w:val="00A77EC4"/>
    <w:rsid w:val="00A82AC6"/>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3819"/>
    <w:rsid w:val="00AF42D7"/>
    <w:rsid w:val="00B006FE"/>
    <w:rsid w:val="00B007CB"/>
    <w:rsid w:val="00B02AA9"/>
    <w:rsid w:val="00B02FA3"/>
    <w:rsid w:val="00B03374"/>
    <w:rsid w:val="00B05084"/>
    <w:rsid w:val="00B157F9"/>
    <w:rsid w:val="00B20256"/>
    <w:rsid w:val="00B20D09"/>
    <w:rsid w:val="00B214B5"/>
    <w:rsid w:val="00B2763F"/>
    <w:rsid w:val="00B2783B"/>
    <w:rsid w:val="00B27AAC"/>
    <w:rsid w:val="00B30929"/>
    <w:rsid w:val="00B32D43"/>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A04"/>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719D"/>
    <w:rsid w:val="00C40357"/>
    <w:rsid w:val="00C54995"/>
    <w:rsid w:val="00C54D41"/>
    <w:rsid w:val="00C60783"/>
    <w:rsid w:val="00C64672"/>
    <w:rsid w:val="00C70697"/>
    <w:rsid w:val="00C72EF4"/>
    <w:rsid w:val="00C75D2F"/>
    <w:rsid w:val="00C767BE"/>
    <w:rsid w:val="00C76E3C"/>
    <w:rsid w:val="00C81568"/>
    <w:rsid w:val="00C82AC0"/>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0526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EC1"/>
    <w:rsid w:val="00DA305E"/>
    <w:rsid w:val="00DA5417"/>
    <w:rsid w:val="00DA56E8"/>
    <w:rsid w:val="00DB0A9F"/>
    <w:rsid w:val="00DB3571"/>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572"/>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08F2"/>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56D7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02"/>
    <w:rsid w:val="00FB4C80"/>
    <w:rsid w:val="00FB6A6A"/>
    <w:rsid w:val="00FC7429"/>
    <w:rsid w:val="00FD07F6"/>
    <w:rsid w:val="00FD1B5F"/>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0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CC1"/>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115CC1"/>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115CC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115CC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115CC1"/>
    <w:pPr>
      <w:numPr>
        <w:ilvl w:val="3"/>
      </w:numPr>
      <w:outlineLvl w:val="3"/>
    </w:pPr>
    <w:rPr>
      <w:sz w:val="24"/>
    </w:rPr>
  </w:style>
  <w:style w:type="paragraph" w:styleId="Heading5">
    <w:name w:val="heading 5"/>
    <w:aliases w:val="h5,Heading5"/>
    <w:basedOn w:val="Heading4"/>
    <w:next w:val="Normal"/>
    <w:link w:val="Heading5Char"/>
    <w:uiPriority w:val="99"/>
    <w:qFormat/>
    <w:rsid w:val="00115CC1"/>
    <w:pPr>
      <w:numPr>
        <w:ilvl w:val="4"/>
      </w:numPr>
      <w:outlineLvl w:val="4"/>
    </w:pPr>
    <w:rPr>
      <w:sz w:val="20"/>
    </w:rPr>
  </w:style>
  <w:style w:type="paragraph" w:styleId="Heading6">
    <w:name w:val="heading 6"/>
    <w:basedOn w:val="H6"/>
    <w:next w:val="Normal"/>
    <w:link w:val="Heading6Char"/>
    <w:uiPriority w:val="99"/>
    <w:qFormat/>
    <w:rsid w:val="00115CC1"/>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115CC1"/>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115CC1"/>
    <w:pPr>
      <w:numPr>
        <w:ilvl w:val="7"/>
      </w:numPr>
      <w:outlineLvl w:val="7"/>
    </w:pPr>
  </w:style>
  <w:style w:type="paragraph" w:styleId="Heading9">
    <w:name w:val="heading 9"/>
    <w:basedOn w:val="Heading8"/>
    <w:next w:val="Normal"/>
    <w:link w:val="Heading9Char"/>
    <w:uiPriority w:val="99"/>
    <w:qFormat/>
    <w:rsid w:val="00115CC1"/>
    <w:pPr>
      <w:numPr>
        <w:ilvl w:val="8"/>
      </w:numPr>
      <w:outlineLvl w:val="8"/>
    </w:pPr>
  </w:style>
  <w:style w:type="character" w:default="1" w:styleId="DefaultParagraphFont">
    <w:name w:val="Default Paragraph Font"/>
    <w:uiPriority w:val="1"/>
    <w:semiHidden/>
    <w:unhideWhenUsed/>
    <w:rsid w:val="00115C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5CC1"/>
  </w:style>
  <w:style w:type="paragraph" w:styleId="TOC8">
    <w:name w:val="toc 8"/>
    <w:basedOn w:val="TOC1"/>
    <w:uiPriority w:val="99"/>
    <w:semiHidden/>
    <w:rsid w:val="00115CC1"/>
    <w:pPr>
      <w:spacing w:before="180"/>
      <w:ind w:left="2693" w:hanging="2693"/>
    </w:pPr>
    <w:rPr>
      <w:b/>
    </w:rPr>
  </w:style>
  <w:style w:type="paragraph" w:styleId="TOC1">
    <w:name w:val="toc 1"/>
    <w:aliases w:val="Observation TOC2"/>
    <w:basedOn w:val="Normal"/>
    <w:uiPriority w:val="99"/>
    <w:rsid w:val="00115CC1"/>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115CC1"/>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115CC1"/>
    <w:rPr>
      <w:rFonts w:eastAsia="Times New Roman"/>
      <w:b/>
      <w:lang w:val="sv-SE" w:eastAsia="ja-JP"/>
    </w:rPr>
  </w:style>
  <w:style w:type="paragraph" w:styleId="TOC5">
    <w:name w:val="toc 5"/>
    <w:aliases w:val="Observation TOC"/>
    <w:basedOn w:val="TOC4"/>
    <w:uiPriority w:val="99"/>
    <w:semiHidden/>
    <w:rsid w:val="00115CC1"/>
    <w:pPr>
      <w:ind w:left="1701" w:hanging="1701"/>
    </w:pPr>
  </w:style>
  <w:style w:type="paragraph" w:styleId="TOC4">
    <w:name w:val="toc 4"/>
    <w:basedOn w:val="TOC3"/>
    <w:uiPriority w:val="99"/>
    <w:semiHidden/>
    <w:rsid w:val="00115CC1"/>
    <w:pPr>
      <w:ind w:left="1418" w:hanging="1418"/>
    </w:pPr>
  </w:style>
  <w:style w:type="paragraph" w:styleId="TOC3">
    <w:name w:val="toc 3"/>
    <w:basedOn w:val="TOC2"/>
    <w:uiPriority w:val="99"/>
    <w:semiHidden/>
    <w:rsid w:val="00115CC1"/>
    <w:pPr>
      <w:ind w:left="1134" w:hanging="1134"/>
    </w:pPr>
  </w:style>
  <w:style w:type="paragraph" w:styleId="TOC2">
    <w:name w:val="toc 2"/>
    <w:basedOn w:val="TOC1"/>
    <w:uiPriority w:val="99"/>
    <w:semiHidden/>
    <w:rsid w:val="00115CC1"/>
    <w:pPr>
      <w:keepNext w:val="0"/>
      <w:spacing w:before="0"/>
      <w:ind w:left="851" w:hanging="851"/>
    </w:pPr>
  </w:style>
  <w:style w:type="paragraph" w:styleId="Index2">
    <w:name w:val="index 2"/>
    <w:basedOn w:val="Index1"/>
    <w:uiPriority w:val="99"/>
    <w:semiHidden/>
    <w:rsid w:val="00115CC1"/>
    <w:pPr>
      <w:ind w:left="284"/>
    </w:pPr>
  </w:style>
  <w:style w:type="paragraph" w:styleId="Index1">
    <w:name w:val="index 1"/>
    <w:basedOn w:val="Normal"/>
    <w:uiPriority w:val="99"/>
    <w:semiHidden/>
    <w:rsid w:val="00115CC1"/>
    <w:pPr>
      <w:keepLines/>
    </w:pPr>
    <w:rPr>
      <w:rFonts w:eastAsia="Times New Roman"/>
    </w:rPr>
  </w:style>
  <w:style w:type="paragraph" w:styleId="DocumentMap">
    <w:name w:val="Document Map"/>
    <w:basedOn w:val="Normal"/>
    <w:link w:val="DocumentMapChar"/>
    <w:uiPriority w:val="99"/>
    <w:semiHidden/>
    <w:rsid w:val="00115CC1"/>
    <w:pPr>
      <w:shd w:val="clear" w:color="auto" w:fill="000080"/>
    </w:pPr>
    <w:rPr>
      <w:rFonts w:eastAsia="Times New Roman"/>
      <w:sz w:val="2"/>
    </w:rPr>
  </w:style>
  <w:style w:type="paragraph" w:styleId="ListNumber2">
    <w:name w:val="List Number 2"/>
    <w:basedOn w:val="ListNumber"/>
    <w:uiPriority w:val="99"/>
    <w:rsid w:val="00115CC1"/>
    <w:pPr>
      <w:ind w:left="851"/>
    </w:pPr>
  </w:style>
  <w:style w:type="paragraph" w:styleId="ListNumber">
    <w:name w:val="List Number"/>
    <w:basedOn w:val="List"/>
    <w:uiPriority w:val="99"/>
    <w:rsid w:val="00115CC1"/>
    <w:rPr>
      <w:rFonts w:eastAsia="Times New Roman"/>
    </w:rPr>
  </w:style>
  <w:style w:type="paragraph" w:styleId="List">
    <w:name w:val="List"/>
    <w:basedOn w:val="Normal"/>
    <w:uiPriority w:val="99"/>
    <w:rsid w:val="00115CC1"/>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115CC1"/>
    <w:pPr>
      <w:widowControl w:val="0"/>
    </w:pPr>
    <w:rPr>
      <w:rFonts w:eastAsia="Times New Roman"/>
    </w:rPr>
  </w:style>
  <w:style w:type="character" w:styleId="FootnoteReference">
    <w:name w:val="footnote reference"/>
    <w:uiPriority w:val="99"/>
    <w:semiHidden/>
    <w:rsid w:val="00115CC1"/>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15CC1"/>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115CC1"/>
    <w:pPr>
      <w:ind w:left="1418" w:hanging="1418"/>
    </w:pPr>
  </w:style>
  <w:style w:type="paragraph" w:styleId="TOC6">
    <w:name w:val="toc 6"/>
    <w:basedOn w:val="TOC5"/>
    <w:next w:val="Normal"/>
    <w:uiPriority w:val="99"/>
    <w:semiHidden/>
    <w:rsid w:val="00115CC1"/>
    <w:pPr>
      <w:ind w:left="1985" w:hanging="1985"/>
    </w:pPr>
  </w:style>
  <w:style w:type="paragraph" w:styleId="TOC7">
    <w:name w:val="toc 7"/>
    <w:basedOn w:val="TOC6"/>
    <w:next w:val="Normal"/>
    <w:uiPriority w:val="99"/>
    <w:semiHidden/>
    <w:rsid w:val="00115CC1"/>
    <w:pPr>
      <w:ind w:left="2268" w:hanging="2268"/>
    </w:pPr>
  </w:style>
  <w:style w:type="paragraph" w:styleId="ListBullet2">
    <w:name w:val="List Bullet 2"/>
    <w:basedOn w:val="ListBullet"/>
    <w:uiPriority w:val="99"/>
    <w:rsid w:val="00115CC1"/>
    <w:pPr>
      <w:ind w:left="851"/>
    </w:pPr>
  </w:style>
  <w:style w:type="paragraph" w:styleId="ListBullet">
    <w:name w:val="List Bullet"/>
    <w:basedOn w:val="List"/>
    <w:uiPriority w:val="99"/>
    <w:rsid w:val="00115CC1"/>
    <w:rPr>
      <w:rFonts w:eastAsia="Times New Roman"/>
    </w:rPr>
  </w:style>
  <w:style w:type="paragraph" w:styleId="ListBullet3">
    <w:name w:val="List Bullet 3"/>
    <w:basedOn w:val="ListBullet2"/>
    <w:uiPriority w:val="99"/>
    <w:rsid w:val="00115CC1"/>
    <w:pPr>
      <w:ind w:left="1135"/>
    </w:pPr>
  </w:style>
  <w:style w:type="paragraph" w:customStyle="1" w:styleId="EQ">
    <w:name w:val="EQ"/>
    <w:basedOn w:val="Normal"/>
    <w:next w:val="Normal"/>
    <w:rsid w:val="00115CC1"/>
    <w:pPr>
      <w:keepLines/>
      <w:tabs>
        <w:tab w:val="center" w:pos="4536"/>
        <w:tab w:val="right" w:pos="9072"/>
      </w:tabs>
    </w:pPr>
    <w:rPr>
      <w:rFonts w:eastAsia="Times New Roman"/>
      <w:noProof/>
    </w:rPr>
  </w:style>
  <w:style w:type="paragraph" w:styleId="List2">
    <w:name w:val="List 2"/>
    <w:basedOn w:val="List"/>
    <w:uiPriority w:val="99"/>
    <w:rsid w:val="00115CC1"/>
    <w:pPr>
      <w:ind w:left="851"/>
    </w:pPr>
  </w:style>
  <w:style w:type="paragraph" w:styleId="List3">
    <w:name w:val="List 3"/>
    <w:basedOn w:val="List2"/>
    <w:uiPriority w:val="99"/>
    <w:rsid w:val="00115CC1"/>
    <w:pPr>
      <w:ind w:left="1135"/>
    </w:pPr>
  </w:style>
  <w:style w:type="paragraph" w:styleId="List4">
    <w:name w:val="List 4"/>
    <w:basedOn w:val="List3"/>
    <w:uiPriority w:val="99"/>
    <w:rsid w:val="00115CC1"/>
    <w:pPr>
      <w:ind w:left="1418"/>
    </w:pPr>
  </w:style>
  <w:style w:type="paragraph" w:styleId="List5">
    <w:name w:val="List 5"/>
    <w:basedOn w:val="List4"/>
    <w:uiPriority w:val="99"/>
    <w:rsid w:val="00115CC1"/>
    <w:pPr>
      <w:ind w:left="1702"/>
    </w:pPr>
  </w:style>
  <w:style w:type="paragraph" w:customStyle="1" w:styleId="EditorsNote">
    <w:name w:val="Editor's Note"/>
    <w:basedOn w:val="NO"/>
    <w:uiPriority w:val="99"/>
    <w:rsid w:val="00115CC1"/>
    <w:rPr>
      <w:color w:val="FF0000"/>
    </w:rPr>
  </w:style>
  <w:style w:type="paragraph" w:styleId="ListBullet4">
    <w:name w:val="List Bullet 4"/>
    <w:basedOn w:val="ListBullet3"/>
    <w:uiPriority w:val="99"/>
    <w:rsid w:val="00115CC1"/>
    <w:pPr>
      <w:ind w:left="1418"/>
    </w:pPr>
  </w:style>
  <w:style w:type="paragraph" w:styleId="ListBullet5">
    <w:name w:val="List Bullet 5"/>
    <w:basedOn w:val="ListBullet4"/>
    <w:uiPriority w:val="99"/>
    <w:rsid w:val="00115CC1"/>
    <w:pPr>
      <w:ind w:left="1702"/>
    </w:pPr>
  </w:style>
  <w:style w:type="paragraph" w:styleId="Footer">
    <w:name w:val="footer"/>
    <w:basedOn w:val="Header"/>
    <w:link w:val="FooterChar"/>
    <w:uiPriority w:val="99"/>
    <w:rsid w:val="00115CC1"/>
    <w:pPr>
      <w:jc w:val="center"/>
    </w:pPr>
  </w:style>
  <w:style w:type="paragraph" w:customStyle="1" w:styleId="Reference">
    <w:name w:val="Reference"/>
    <w:basedOn w:val="Normal"/>
    <w:uiPriority w:val="99"/>
    <w:rsid w:val="00115CC1"/>
    <w:pPr>
      <w:keepLines/>
      <w:numPr>
        <w:ilvl w:val="1"/>
        <w:numId w:val="21"/>
      </w:numPr>
    </w:pPr>
    <w:rPr>
      <w:rFonts w:eastAsia="MS Mincho"/>
    </w:rPr>
  </w:style>
  <w:style w:type="paragraph" w:styleId="BalloonText">
    <w:name w:val="Balloon Text"/>
    <w:basedOn w:val="Normal"/>
    <w:link w:val="BalloonTextChar"/>
    <w:uiPriority w:val="99"/>
    <w:semiHidden/>
    <w:rsid w:val="00115CC1"/>
    <w:rPr>
      <w:rFonts w:eastAsia="Times New Roman"/>
    </w:rPr>
  </w:style>
  <w:style w:type="character" w:styleId="PageNumber">
    <w:name w:val="page number"/>
    <w:uiPriority w:val="99"/>
    <w:rsid w:val="00115CC1"/>
    <w:rPr>
      <w:rFonts w:cs="Times New Roman"/>
    </w:rPr>
  </w:style>
  <w:style w:type="paragraph" w:styleId="BodyText">
    <w:name w:val="Body Text"/>
    <w:aliases w:val="bt"/>
    <w:basedOn w:val="Normal"/>
    <w:link w:val="BodyTextChar1"/>
    <w:uiPriority w:val="99"/>
    <w:rsid w:val="00115CC1"/>
    <w:rPr>
      <w:rFonts w:eastAsia="Times New Roman"/>
      <w:sz w:val="24"/>
      <w:lang w:val="sv-SE" w:eastAsia="ja-JP"/>
    </w:rPr>
  </w:style>
  <w:style w:type="character" w:styleId="Hyperlink">
    <w:name w:val="Hyperlink"/>
    <w:uiPriority w:val="99"/>
    <w:rsid w:val="00115CC1"/>
    <w:rPr>
      <w:rFonts w:cs="Times New Roman"/>
      <w:color w:val="0000FF"/>
      <w:u w:val="single"/>
    </w:rPr>
  </w:style>
  <w:style w:type="character" w:styleId="FollowedHyperlink">
    <w:name w:val="FollowedHyperlink"/>
    <w:uiPriority w:val="99"/>
    <w:rsid w:val="00115CC1"/>
    <w:rPr>
      <w:rFonts w:cs="Times New Roman"/>
      <w:color w:val="800080"/>
      <w:u w:val="single"/>
    </w:rPr>
  </w:style>
  <w:style w:type="character" w:styleId="CommentReference">
    <w:name w:val="annotation reference"/>
    <w:uiPriority w:val="99"/>
    <w:semiHidden/>
    <w:rsid w:val="00115CC1"/>
    <w:rPr>
      <w:rFonts w:cs="Times New Roman"/>
      <w:sz w:val="16"/>
    </w:rPr>
  </w:style>
  <w:style w:type="paragraph" w:styleId="CommentText">
    <w:name w:val="annotation text"/>
    <w:basedOn w:val="Normal"/>
    <w:link w:val="CommentTextChar"/>
    <w:uiPriority w:val="99"/>
    <w:semiHidden/>
    <w:rsid w:val="00115CC1"/>
    <w:rPr>
      <w:rFonts w:eastAsia="Times New Roman"/>
      <w:lang w:eastAsia="ja-JP"/>
    </w:rPr>
  </w:style>
  <w:style w:type="paragraph" w:styleId="CommentSubject">
    <w:name w:val="annotation subject"/>
    <w:basedOn w:val="CommentText"/>
    <w:next w:val="CommentText"/>
    <w:link w:val="CommentSubjectChar"/>
    <w:uiPriority w:val="99"/>
    <w:semiHidden/>
    <w:rsid w:val="00115CC1"/>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115CC1"/>
    <w:rPr>
      <w:rFonts w:ascii="Arial" w:eastAsiaTheme="majorEastAsia" w:hAnsi="Arial" w:cstheme="majorBidi"/>
      <w:sz w:val="36"/>
      <w:lang w:eastAsia="zh-CN"/>
    </w:rPr>
  </w:style>
  <w:style w:type="paragraph" w:customStyle="1" w:styleId="B1">
    <w:name w:val="B1"/>
    <w:basedOn w:val="List"/>
    <w:link w:val="B1Char"/>
    <w:rsid w:val="00115CC1"/>
    <w:rPr>
      <w:rFonts w:eastAsia="Times New Roman"/>
    </w:rPr>
  </w:style>
  <w:style w:type="paragraph" w:customStyle="1" w:styleId="B2">
    <w:name w:val="B2"/>
    <w:basedOn w:val="List2"/>
    <w:link w:val="B2Char"/>
    <w:uiPriority w:val="99"/>
    <w:rsid w:val="00115CC1"/>
    <w:rPr>
      <w:rFonts w:eastAsia="Times New Roman"/>
    </w:rPr>
  </w:style>
  <w:style w:type="paragraph" w:customStyle="1" w:styleId="B3">
    <w:name w:val="B3"/>
    <w:basedOn w:val="List3"/>
    <w:link w:val="B3Char"/>
    <w:rsid w:val="00115CC1"/>
    <w:rPr>
      <w:rFonts w:eastAsia="Times New Roman"/>
    </w:rPr>
  </w:style>
  <w:style w:type="paragraph" w:customStyle="1" w:styleId="B4">
    <w:name w:val="B4"/>
    <w:basedOn w:val="List4"/>
    <w:uiPriority w:val="99"/>
    <w:rsid w:val="00115CC1"/>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115CC1"/>
    <w:rPr>
      <w:rFonts w:ascii="Times New Roman" w:hAnsi="Times New Roman" w:cs="Times New Roman"/>
      <w:sz w:val="20"/>
      <w:szCs w:val="20"/>
      <w:lang w:val="en-GB" w:eastAsia="en-US"/>
    </w:rPr>
  </w:style>
  <w:style w:type="paragraph" w:customStyle="1" w:styleId="B5">
    <w:name w:val="B5"/>
    <w:basedOn w:val="List5"/>
    <w:uiPriority w:val="99"/>
    <w:rsid w:val="00115CC1"/>
    <w:rPr>
      <w:rFonts w:eastAsia="Times New Roman"/>
    </w:rPr>
  </w:style>
  <w:style w:type="paragraph" w:customStyle="1" w:styleId="EX">
    <w:name w:val="EX"/>
    <w:basedOn w:val="Normal"/>
    <w:uiPriority w:val="99"/>
    <w:rsid w:val="00115CC1"/>
    <w:pPr>
      <w:keepLines/>
      <w:ind w:left="1702" w:hanging="1418"/>
    </w:pPr>
    <w:rPr>
      <w:rFonts w:eastAsia="Times New Roman"/>
    </w:rPr>
  </w:style>
  <w:style w:type="paragraph" w:customStyle="1" w:styleId="EW">
    <w:name w:val="EW"/>
    <w:basedOn w:val="EX"/>
    <w:uiPriority w:val="99"/>
    <w:rsid w:val="00115CC1"/>
  </w:style>
  <w:style w:type="paragraph" w:customStyle="1" w:styleId="TAL">
    <w:name w:val="TAL"/>
    <w:basedOn w:val="Normal"/>
    <w:link w:val="TALCar"/>
    <w:uiPriority w:val="99"/>
    <w:rsid w:val="00115CC1"/>
    <w:pPr>
      <w:keepNext/>
      <w:keepLines/>
    </w:pPr>
    <w:rPr>
      <w:rFonts w:ascii="Arial" w:eastAsia="Times New Roman" w:hAnsi="Arial"/>
      <w:sz w:val="18"/>
    </w:rPr>
  </w:style>
  <w:style w:type="paragraph" w:customStyle="1" w:styleId="TAC">
    <w:name w:val="TAC"/>
    <w:basedOn w:val="TAL"/>
    <w:link w:val="TACChar"/>
    <w:rsid w:val="00115CC1"/>
    <w:pPr>
      <w:jc w:val="center"/>
    </w:pPr>
  </w:style>
  <w:style w:type="paragraph" w:customStyle="1" w:styleId="TAH">
    <w:name w:val="TAH"/>
    <w:basedOn w:val="TAC"/>
    <w:link w:val="TAHCar"/>
    <w:rsid w:val="00115CC1"/>
    <w:rPr>
      <w:b/>
    </w:rPr>
  </w:style>
  <w:style w:type="paragraph" w:customStyle="1" w:styleId="TAN">
    <w:name w:val="TAN"/>
    <w:basedOn w:val="TAL"/>
    <w:link w:val="TANChar"/>
    <w:uiPriority w:val="99"/>
    <w:rsid w:val="00115CC1"/>
    <w:pPr>
      <w:ind w:left="851" w:hanging="851"/>
    </w:pPr>
    <w:rPr>
      <w:sz w:val="20"/>
    </w:rPr>
  </w:style>
  <w:style w:type="paragraph" w:customStyle="1" w:styleId="TAR">
    <w:name w:val="TAR"/>
    <w:basedOn w:val="TAL"/>
    <w:uiPriority w:val="99"/>
    <w:rsid w:val="00115CC1"/>
    <w:pPr>
      <w:jc w:val="right"/>
    </w:pPr>
  </w:style>
  <w:style w:type="paragraph" w:customStyle="1" w:styleId="TH">
    <w:name w:val="TH"/>
    <w:basedOn w:val="Normal"/>
    <w:link w:val="THChar"/>
    <w:rsid w:val="00115CC1"/>
    <w:pPr>
      <w:keepNext/>
      <w:keepLines/>
      <w:spacing w:before="60"/>
      <w:jc w:val="center"/>
    </w:pPr>
    <w:rPr>
      <w:rFonts w:ascii="Arial" w:eastAsia="Times New Roman" w:hAnsi="Arial"/>
      <w:b/>
    </w:rPr>
  </w:style>
  <w:style w:type="paragraph" w:customStyle="1" w:styleId="TF">
    <w:name w:val="TF"/>
    <w:basedOn w:val="TH"/>
    <w:uiPriority w:val="99"/>
    <w:rsid w:val="00115CC1"/>
    <w:pPr>
      <w:keepNext w:val="0"/>
      <w:spacing w:before="0" w:after="240"/>
    </w:pPr>
  </w:style>
  <w:style w:type="paragraph" w:customStyle="1" w:styleId="TT">
    <w:name w:val="TT"/>
    <w:basedOn w:val="Heading1"/>
    <w:next w:val="Normal"/>
    <w:uiPriority w:val="99"/>
    <w:rsid w:val="00115CC1"/>
    <w:pPr>
      <w:outlineLvl w:val="9"/>
    </w:pPr>
    <w:rPr>
      <w:rFonts w:eastAsia="Times New Roman" w:cs="Times New Roman"/>
    </w:rPr>
  </w:style>
  <w:style w:type="paragraph" w:customStyle="1" w:styleId="ZA">
    <w:name w:val="ZA"/>
    <w:uiPriority w:val="99"/>
    <w:rsid w:val="00115C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115CC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115CC1"/>
    <w:pPr>
      <w:framePr w:wrap="notBeside" w:vAnchor="page" w:hAnchor="margin" w:y="15764"/>
      <w:widowControl w:val="0"/>
    </w:pPr>
    <w:rPr>
      <w:rFonts w:ascii="Arial" w:hAnsi="Arial"/>
      <w:noProof/>
      <w:sz w:val="32"/>
      <w:lang w:val="en-GB"/>
    </w:rPr>
  </w:style>
  <w:style w:type="paragraph" w:customStyle="1" w:styleId="ZG">
    <w:name w:val="ZG"/>
    <w:uiPriority w:val="99"/>
    <w:rsid w:val="00115CC1"/>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115CC1"/>
  </w:style>
  <w:style w:type="paragraph" w:customStyle="1" w:styleId="ZH">
    <w:name w:val="ZH"/>
    <w:uiPriority w:val="99"/>
    <w:rsid w:val="00115CC1"/>
    <w:pPr>
      <w:framePr w:wrap="notBeside" w:vAnchor="page" w:hAnchor="margin" w:xAlign="center" w:y="6805"/>
      <w:widowControl w:val="0"/>
    </w:pPr>
    <w:rPr>
      <w:rFonts w:ascii="Arial" w:hAnsi="Arial"/>
      <w:noProof/>
      <w:lang w:val="en-GB"/>
    </w:rPr>
  </w:style>
  <w:style w:type="paragraph" w:customStyle="1" w:styleId="ZT">
    <w:name w:val="ZT"/>
    <w:uiPriority w:val="99"/>
    <w:rsid w:val="00115CC1"/>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115CC1"/>
    <w:pPr>
      <w:framePr w:hRule="auto" w:wrap="notBeside" w:y="852"/>
    </w:pPr>
    <w:rPr>
      <w:i w:val="0"/>
      <w:sz w:val="40"/>
    </w:rPr>
  </w:style>
  <w:style w:type="paragraph" w:customStyle="1" w:styleId="ZU">
    <w:name w:val="ZU"/>
    <w:uiPriority w:val="99"/>
    <w:rsid w:val="00115C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115CC1"/>
    <w:pPr>
      <w:framePr w:wrap="notBeside" w:y="16161"/>
    </w:pPr>
  </w:style>
  <w:style w:type="paragraph" w:customStyle="1" w:styleId="FP">
    <w:name w:val="FP"/>
    <w:basedOn w:val="Normal"/>
    <w:uiPriority w:val="99"/>
    <w:rsid w:val="00115CC1"/>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115CC1"/>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115C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115CC1"/>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115CC1"/>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115CC1"/>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115CC1"/>
    <w:rPr>
      <w:rFonts w:ascii="Arial" w:eastAsiaTheme="majorEastAsia" w:hAnsi="Arial" w:cstheme="majorBidi"/>
      <w:lang w:eastAsia="zh-CN"/>
    </w:rPr>
  </w:style>
  <w:style w:type="character" w:customStyle="1" w:styleId="Heading6Char">
    <w:name w:val="Heading 6 Char"/>
    <w:link w:val="Heading6"/>
    <w:uiPriority w:val="99"/>
    <w:rsid w:val="00115CC1"/>
    <w:rPr>
      <w:rFonts w:ascii="Arial" w:eastAsiaTheme="majorEastAsia" w:hAnsi="Arial" w:cstheme="majorBidi"/>
      <w:lang w:eastAsia="zh-CN"/>
    </w:rPr>
  </w:style>
  <w:style w:type="character" w:customStyle="1" w:styleId="Heading7Char">
    <w:name w:val="Heading 7 Char"/>
    <w:link w:val="Heading7"/>
    <w:uiPriority w:val="99"/>
    <w:rsid w:val="00115CC1"/>
    <w:rPr>
      <w:rFonts w:ascii="Arial" w:eastAsiaTheme="majorEastAsia" w:hAnsi="Arial" w:cstheme="majorBidi"/>
      <w:lang w:eastAsia="zh-CN"/>
    </w:rPr>
  </w:style>
  <w:style w:type="character" w:customStyle="1" w:styleId="Heading8Char">
    <w:name w:val="Heading 8 Char"/>
    <w:link w:val="Heading8"/>
    <w:uiPriority w:val="99"/>
    <w:rsid w:val="00115CC1"/>
    <w:rPr>
      <w:rFonts w:ascii="Arial" w:eastAsiaTheme="majorEastAsia" w:hAnsi="Arial" w:cstheme="majorBidi"/>
      <w:sz w:val="36"/>
      <w:lang w:eastAsia="zh-CN"/>
    </w:rPr>
  </w:style>
  <w:style w:type="character" w:customStyle="1" w:styleId="Heading9Char">
    <w:name w:val="Heading 9 Char"/>
    <w:link w:val="Heading9"/>
    <w:uiPriority w:val="99"/>
    <w:rsid w:val="00115CC1"/>
    <w:rPr>
      <w:rFonts w:ascii="Arial" w:eastAsiaTheme="majorEastAsia" w:hAnsi="Arial" w:cstheme="majorBidi"/>
      <w:sz w:val="36"/>
      <w:lang w:eastAsia="zh-CN"/>
    </w:rPr>
  </w:style>
  <w:style w:type="paragraph" w:styleId="Title">
    <w:name w:val="Title"/>
    <w:basedOn w:val="Normal"/>
    <w:next w:val="Normal"/>
    <w:link w:val="TitleChar"/>
    <w:uiPriority w:val="10"/>
    <w:qFormat/>
    <w:rsid w:val="00115C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115CC1"/>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115C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15CC1"/>
    <w:rPr>
      <w:rFonts w:asciiTheme="majorHAnsi" w:eastAsiaTheme="majorEastAsia" w:hAnsiTheme="majorHAnsi" w:cstheme="majorBidi"/>
      <w:sz w:val="24"/>
      <w:szCs w:val="24"/>
      <w:lang w:eastAsia="zh-CN"/>
    </w:rPr>
  </w:style>
  <w:style w:type="character" w:styleId="Strong">
    <w:name w:val="Strong"/>
    <w:uiPriority w:val="22"/>
    <w:qFormat/>
    <w:rsid w:val="00115CC1"/>
    <w:rPr>
      <w:b/>
      <w:bCs/>
    </w:rPr>
  </w:style>
  <w:style w:type="character" w:styleId="Emphasis">
    <w:name w:val="Emphasis"/>
    <w:uiPriority w:val="20"/>
    <w:qFormat/>
    <w:rsid w:val="00115CC1"/>
    <w:rPr>
      <w:i/>
      <w:iCs/>
    </w:rPr>
  </w:style>
  <w:style w:type="paragraph" w:styleId="NoSpacing">
    <w:name w:val="No Spacing"/>
    <w:basedOn w:val="Normal"/>
    <w:uiPriority w:val="1"/>
    <w:qFormat/>
    <w:rsid w:val="00115CC1"/>
  </w:style>
  <w:style w:type="paragraph" w:styleId="Quote">
    <w:name w:val="Quote"/>
    <w:basedOn w:val="Normal"/>
    <w:next w:val="Normal"/>
    <w:link w:val="QuoteChar"/>
    <w:uiPriority w:val="29"/>
    <w:qFormat/>
    <w:rsid w:val="00115CC1"/>
    <w:rPr>
      <w:i/>
      <w:iCs/>
      <w:color w:val="000000" w:themeColor="text1"/>
    </w:rPr>
  </w:style>
  <w:style w:type="character" w:customStyle="1" w:styleId="QuoteChar">
    <w:name w:val="Quote Char"/>
    <w:basedOn w:val="DefaultParagraphFont"/>
    <w:link w:val="Quote"/>
    <w:uiPriority w:val="29"/>
    <w:rsid w:val="00115CC1"/>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115CC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15CC1"/>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115CC1"/>
    <w:rPr>
      <w:i/>
      <w:iCs/>
      <w:color w:val="808080" w:themeColor="text1" w:themeTint="7F"/>
    </w:rPr>
  </w:style>
  <w:style w:type="character" w:styleId="IntenseEmphasis">
    <w:name w:val="Intense Emphasis"/>
    <w:qFormat/>
    <w:rsid w:val="00115CC1"/>
    <w:rPr>
      <w:b/>
      <w:bCs/>
      <w:i/>
      <w:iCs/>
      <w:color w:val="4F81BD" w:themeColor="accent1"/>
    </w:rPr>
  </w:style>
  <w:style w:type="character" w:styleId="SubtleReference">
    <w:name w:val="Subtle Reference"/>
    <w:uiPriority w:val="31"/>
    <w:qFormat/>
    <w:rsid w:val="00115CC1"/>
    <w:rPr>
      <w:smallCaps/>
      <w:color w:val="C0504D" w:themeColor="accent2"/>
      <w:u w:val="single"/>
    </w:rPr>
  </w:style>
  <w:style w:type="character" w:styleId="IntenseReference">
    <w:name w:val="Intense Reference"/>
    <w:uiPriority w:val="32"/>
    <w:qFormat/>
    <w:rsid w:val="00115CC1"/>
    <w:rPr>
      <w:b/>
      <w:bCs/>
      <w:smallCaps/>
      <w:color w:val="C0504D" w:themeColor="accent2"/>
      <w:spacing w:val="5"/>
      <w:u w:val="single"/>
    </w:rPr>
  </w:style>
  <w:style w:type="character" w:styleId="BookTitle">
    <w:name w:val="Book Title"/>
    <w:uiPriority w:val="33"/>
    <w:qFormat/>
    <w:rsid w:val="00115CC1"/>
    <w:rPr>
      <w:b/>
      <w:bCs/>
      <w:smallCaps/>
      <w:spacing w:val="5"/>
    </w:rPr>
  </w:style>
  <w:style w:type="paragraph" w:styleId="TOCHeading">
    <w:name w:val="TOC Heading"/>
    <w:basedOn w:val="Heading1"/>
    <w:next w:val="Normal"/>
    <w:uiPriority w:val="39"/>
    <w:semiHidden/>
    <w:unhideWhenUsed/>
    <w:qFormat/>
    <w:rsid w:val="00115CC1"/>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115CC1"/>
    <w:pPr>
      <w:numPr>
        <w:ilvl w:val="0"/>
      </w:numPr>
      <w:outlineLvl w:val="9"/>
    </w:pPr>
    <w:rPr>
      <w:rFonts w:eastAsia="Times New Roman" w:cs="Times New Roman"/>
    </w:rPr>
  </w:style>
  <w:style w:type="character" w:customStyle="1" w:styleId="TAHCar">
    <w:name w:val="TAH Car"/>
    <w:link w:val="TAH"/>
    <w:locked/>
    <w:rsid w:val="00115CC1"/>
    <w:rPr>
      <w:rFonts w:ascii="Arial" w:hAnsi="Arial"/>
      <w:b/>
      <w:sz w:val="18"/>
      <w:lang w:eastAsia="zh-CN"/>
    </w:rPr>
  </w:style>
  <w:style w:type="character" w:customStyle="1" w:styleId="TACChar">
    <w:name w:val="TAC Char"/>
    <w:link w:val="TAC"/>
    <w:locked/>
    <w:rsid w:val="00115CC1"/>
    <w:rPr>
      <w:rFonts w:ascii="Arial" w:hAnsi="Arial"/>
      <w:sz w:val="18"/>
      <w:lang w:eastAsia="zh-CN"/>
    </w:rPr>
  </w:style>
  <w:style w:type="character" w:customStyle="1" w:styleId="TALCar">
    <w:name w:val="TAL Car"/>
    <w:link w:val="TAL"/>
    <w:uiPriority w:val="99"/>
    <w:locked/>
    <w:rsid w:val="00115CC1"/>
    <w:rPr>
      <w:rFonts w:ascii="Arial" w:hAnsi="Arial"/>
      <w:sz w:val="18"/>
      <w:lang w:eastAsia="zh-CN"/>
    </w:rPr>
  </w:style>
  <w:style w:type="character" w:customStyle="1" w:styleId="THChar">
    <w:name w:val="TH Char"/>
    <w:link w:val="TH"/>
    <w:locked/>
    <w:rsid w:val="00115CC1"/>
    <w:rPr>
      <w:rFonts w:ascii="Arial" w:hAnsi="Arial"/>
      <w:b/>
      <w:sz w:val="22"/>
      <w:lang w:eastAsia="zh-CN"/>
    </w:rPr>
  </w:style>
  <w:style w:type="paragraph" w:customStyle="1" w:styleId="NO">
    <w:name w:val="NO"/>
    <w:basedOn w:val="Normal"/>
    <w:link w:val="NOChar"/>
    <w:uiPriority w:val="99"/>
    <w:rsid w:val="00115CC1"/>
    <w:pPr>
      <w:keepLines/>
      <w:ind w:left="1135" w:hanging="851"/>
    </w:pPr>
    <w:rPr>
      <w:rFonts w:eastAsia="Times New Roman"/>
    </w:rPr>
  </w:style>
  <w:style w:type="character" w:customStyle="1" w:styleId="NOChar">
    <w:name w:val="NO Char"/>
    <w:link w:val="NO"/>
    <w:uiPriority w:val="99"/>
    <w:locked/>
    <w:rsid w:val="00115CC1"/>
    <w:rPr>
      <w:rFonts w:ascii="Times New Roman" w:hAnsi="Times New Roman"/>
      <w:sz w:val="22"/>
      <w:lang w:eastAsia="zh-CN"/>
    </w:rPr>
  </w:style>
  <w:style w:type="paragraph" w:customStyle="1" w:styleId="LD">
    <w:name w:val="LD"/>
    <w:uiPriority w:val="99"/>
    <w:rsid w:val="00115CC1"/>
    <w:pPr>
      <w:keepNext/>
      <w:keepLines/>
      <w:spacing w:line="180" w:lineRule="exact"/>
    </w:pPr>
    <w:rPr>
      <w:rFonts w:ascii="Courier New" w:hAnsi="Courier New"/>
      <w:noProof/>
      <w:lang w:val="en-GB"/>
    </w:rPr>
  </w:style>
  <w:style w:type="paragraph" w:customStyle="1" w:styleId="NW">
    <w:name w:val="NW"/>
    <w:basedOn w:val="NO"/>
    <w:uiPriority w:val="99"/>
    <w:rsid w:val="00115CC1"/>
  </w:style>
  <w:style w:type="paragraph" w:customStyle="1" w:styleId="NF">
    <w:name w:val="NF"/>
    <w:basedOn w:val="NO"/>
    <w:uiPriority w:val="99"/>
    <w:rsid w:val="00115CC1"/>
    <w:pPr>
      <w:keepNext/>
    </w:pPr>
    <w:rPr>
      <w:rFonts w:ascii="Arial" w:hAnsi="Arial"/>
      <w:sz w:val="18"/>
    </w:rPr>
  </w:style>
  <w:style w:type="paragraph" w:customStyle="1" w:styleId="PL">
    <w:name w:val="PL"/>
    <w:link w:val="PLChar"/>
    <w:uiPriority w:val="99"/>
    <w:rsid w:val="00115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115CC1"/>
    <w:rPr>
      <w:rFonts w:ascii="Courier New" w:hAnsi="Courier New"/>
      <w:noProof/>
      <w:lang w:val="en-GB"/>
    </w:rPr>
  </w:style>
  <w:style w:type="character" w:customStyle="1" w:styleId="TANChar">
    <w:name w:val="TAN Char"/>
    <w:link w:val="TAN"/>
    <w:uiPriority w:val="99"/>
    <w:locked/>
    <w:rsid w:val="00115CC1"/>
    <w:rPr>
      <w:rFonts w:ascii="Arial" w:hAnsi="Arial"/>
      <w:lang w:eastAsia="zh-CN"/>
    </w:rPr>
  </w:style>
  <w:style w:type="character" w:customStyle="1" w:styleId="B1Char">
    <w:name w:val="B1 Char"/>
    <w:link w:val="B1"/>
    <w:locked/>
    <w:rsid w:val="00115CC1"/>
    <w:rPr>
      <w:rFonts w:ascii="Times New Roman" w:hAnsi="Times New Roman"/>
      <w:sz w:val="22"/>
      <w:lang w:eastAsia="zh-CN"/>
    </w:rPr>
  </w:style>
  <w:style w:type="character" w:customStyle="1" w:styleId="B2Char">
    <w:name w:val="B2 Char"/>
    <w:link w:val="B2"/>
    <w:uiPriority w:val="99"/>
    <w:locked/>
    <w:rsid w:val="00115CC1"/>
    <w:rPr>
      <w:rFonts w:ascii="Times New Roman" w:hAnsi="Times New Roman"/>
      <w:sz w:val="22"/>
      <w:lang w:eastAsia="zh-CN"/>
    </w:rPr>
  </w:style>
  <w:style w:type="character" w:customStyle="1" w:styleId="B3Char">
    <w:name w:val="B3 Char"/>
    <w:link w:val="B3"/>
    <w:locked/>
    <w:rsid w:val="00115CC1"/>
    <w:rPr>
      <w:rFonts w:ascii="Times New Roman" w:hAnsi="Times New Roman"/>
      <w:sz w:val="22"/>
      <w:lang w:eastAsia="zh-CN"/>
    </w:rPr>
  </w:style>
  <w:style w:type="paragraph" w:customStyle="1" w:styleId="CRCoverPage">
    <w:name w:val="CR Cover Page"/>
    <w:uiPriority w:val="99"/>
    <w:rsid w:val="00115CC1"/>
    <w:pPr>
      <w:spacing w:after="120"/>
    </w:pPr>
    <w:rPr>
      <w:rFonts w:ascii="Arial" w:hAnsi="Arial"/>
      <w:lang w:val="en-GB"/>
    </w:rPr>
  </w:style>
  <w:style w:type="paragraph" w:customStyle="1" w:styleId="tdoc-header">
    <w:name w:val="tdoc-header"/>
    <w:uiPriority w:val="99"/>
    <w:rsid w:val="00115CC1"/>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15CC1"/>
    <w:rPr>
      <w:sz w:val="24"/>
      <w:lang w:val="en-US" w:eastAsia="en-US"/>
    </w:rPr>
  </w:style>
  <w:style w:type="paragraph" w:customStyle="1" w:styleId="Heading2Head2A2">
    <w:name w:val="Heading 2.Head2A.2"/>
    <w:basedOn w:val="Heading1"/>
    <w:next w:val="Normal"/>
    <w:uiPriority w:val="99"/>
    <w:rsid w:val="00115CC1"/>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115CC1"/>
    <w:pPr>
      <w:spacing w:before="120"/>
      <w:outlineLvl w:val="2"/>
    </w:pPr>
    <w:rPr>
      <w:sz w:val="28"/>
    </w:rPr>
  </w:style>
  <w:style w:type="paragraph" w:customStyle="1" w:styleId="ZchnZchn">
    <w:name w:val="Zchn Zchn"/>
    <w:uiPriority w:val="99"/>
    <w:semiHidden/>
    <w:rsid w:val="00115CC1"/>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115CC1"/>
    <w:pPr>
      <w:numPr>
        <w:numId w:val="23"/>
      </w:numPr>
      <w:jc w:val="both"/>
    </w:pPr>
    <w:rPr>
      <w:rFonts w:eastAsia="Times New Roman"/>
    </w:rPr>
  </w:style>
  <w:style w:type="paragraph" w:customStyle="1" w:styleId="Bulleted">
    <w:name w:val="Bulleted"/>
    <w:aliases w:val="Symbol (symbol),Left:  0,25&quot;,Hanging:  0"/>
    <w:basedOn w:val="Normal"/>
    <w:uiPriority w:val="99"/>
    <w:rsid w:val="00115CC1"/>
    <w:pPr>
      <w:numPr>
        <w:ilvl w:val="2"/>
        <w:numId w:val="24"/>
      </w:numPr>
    </w:pPr>
    <w:rPr>
      <w:rFonts w:ascii="Arial" w:eastAsia="Batang" w:hAnsi="Arial"/>
      <w:szCs w:val="24"/>
    </w:rPr>
  </w:style>
  <w:style w:type="paragraph" w:customStyle="1" w:styleId="Listnumbersingleline">
    <w:name w:val="List number single line"/>
    <w:uiPriority w:val="99"/>
    <w:rsid w:val="00115CC1"/>
    <w:pPr>
      <w:numPr>
        <w:numId w:val="25"/>
      </w:numPr>
    </w:pPr>
    <w:rPr>
      <w:rFonts w:ascii="Arial" w:eastAsia="MS Mincho" w:hAnsi="Arial"/>
    </w:rPr>
  </w:style>
  <w:style w:type="paragraph" w:customStyle="1" w:styleId="INDENT1">
    <w:name w:val="INDENT1"/>
    <w:basedOn w:val="Normal"/>
    <w:uiPriority w:val="99"/>
    <w:rsid w:val="00115CC1"/>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115CC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115CC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115C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115CC1"/>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115C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115CC1"/>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115CC1"/>
    <w:pPr>
      <w:overflowPunct w:val="0"/>
      <w:autoSpaceDE w:val="0"/>
      <w:autoSpaceDN w:val="0"/>
      <w:adjustRightInd w:val="0"/>
      <w:textAlignment w:val="baseline"/>
    </w:pPr>
  </w:style>
  <w:style w:type="paragraph" w:customStyle="1" w:styleId="Guidance">
    <w:name w:val="Guidance"/>
    <w:basedOn w:val="Normal"/>
    <w:uiPriority w:val="99"/>
    <w:rsid w:val="00115CC1"/>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115CC1"/>
    <w:rPr>
      <w:rFonts w:eastAsia="Times New Roman"/>
    </w:rPr>
  </w:style>
  <w:style w:type="paragraph" w:styleId="BodyTextIndent">
    <w:name w:val="Body Text Indent"/>
    <w:basedOn w:val="Normal"/>
    <w:link w:val="BodyTextIndentChar"/>
    <w:uiPriority w:val="99"/>
    <w:rsid w:val="00115CC1"/>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115CC1"/>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115CC1"/>
    <w:pPr>
      <w:tabs>
        <w:tab w:val="center" w:pos="4820"/>
        <w:tab w:val="right" w:pos="9640"/>
      </w:tabs>
    </w:pPr>
    <w:rPr>
      <w:rFonts w:eastAsia="Times New Roman"/>
    </w:rPr>
  </w:style>
  <w:style w:type="character" w:customStyle="1" w:styleId="TALChar">
    <w:name w:val="TAL Char"/>
    <w:uiPriority w:val="99"/>
    <w:rsid w:val="00115CC1"/>
    <w:rPr>
      <w:rFonts w:ascii="Arial" w:hAnsi="Arial"/>
      <w:sz w:val="18"/>
      <w:lang w:val="en-GB" w:eastAsia="en-US"/>
    </w:rPr>
  </w:style>
  <w:style w:type="character" w:customStyle="1" w:styleId="CharChar4">
    <w:name w:val="Char Char4"/>
    <w:uiPriority w:val="99"/>
    <w:rsid w:val="00115CC1"/>
    <w:rPr>
      <w:rFonts w:ascii="Times New Roman" w:eastAsia="MS Mincho" w:hAnsi="Times New Roman"/>
      <w:b/>
      <w:lang w:val="en-GB"/>
    </w:rPr>
  </w:style>
  <w:style w:type="character" w:customStyle="1" w:styleId="CharChar6">
    <w:name w:val="Char Char6"/>
    <w:uiPriority w:val="99"/>
    <w:rsid w:val="00115CC1"/>
    <w:rPr>
      <w:rFonts w:ascii="Times New Roman" w:hAnsi="Times New Roman"/>
      <w:b/>
      <w:lang w:val="en-GB" w:eastAsia="ja-JP"/>
    </w:rPr>
  </w:style>
  <w:style w:type="paragraph" w:customStyle="1" w:styleId="NormalArial">
    <w:name w:val="Normal + Arial"/>
    <w:aliases w:val="9 pt,Right,Right:  0,24 cm,After:  0 pt"/>
    <w:basedOn w:val="Normal"/>
    <w:uiPriority w:val="99"/>
    <w:rsid w:val="00115CC1"/>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115CC1"/>
    <w:rPr>
      <w:rFonts w:ascii="Times New Roman" w:hAnsi="Times New Roman"/>
      <w:lang w:val="en-GB" w:eastAsia="en-US"/>
    </w:rPr>
  </w:style>
  <w:style w:type="paragraph" w:customStyle="1" w:styleId="ZchnZchn1">
    <w:name w:val="Zchn Zchn1"/>
    <w:uiPriority w:val="99"/>
    <w:semiHidden/>
    <w:rsid w:val="00115C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115CC1"/>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115CC1"/>
    <w:rPr>
      <w:rFonts w:ascii="Arial" w:hAnsi="Arial"/>
      <w:sz w:val="22"/>
      <w:lang w:eastAsia="ja-JP"/>
    </w:rPr>
  </w:style>
  <w:style w:type="paragraph" w:customStyle="1" w:styleId="CharCharCharChar1CharChar">
    <w:name w:val="Char Char Char Char1 Char Char"/>
    <w:uiPriority w:val="99"/>
    <w:semiHidden/>
    <w:rsid w:val="00115C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115CC1"/>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115CC1"/>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115CC1"/>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115CC1"/>
    <w:rPr>
      <w:rFonts w:ascii="Times New Roman" w:hAnsi="Times New Roman"/>
      <w:sz w:val="22"/>
      <w:lang w:eastAsia="zh-CN"/>
    </w:rPr>
  </w:style>
  <w:style w:type="character" w:customStyle="1" w:styleId="CommentTextChar">
    <w:name w:val="Comment Text Char"/>
    <w:link w:val="CommentText"/>
    <w:uiPriority w:val="99"/>
    <w:semiHidden/>
    <w:rsid w:val="00115CC1"/>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115CC1"/>
    <w:rPr>
      <w:rFonts w:ascii="Times New Roman" w:hAnsi="Times New Roman"/>
      <w:sz w:val="22"/>
      <w:lang w:eastAsia="zh-CN"/>
    </w:rPr>
  </w:style>
  <w:style w:type="character" w:customStyle="1" w:styleId="FooterChar">
    <w:name w:val="Footer Char"/>
    <w:link w:val="Footer"/>
    <w:uiPriority w:val="99"/>
    <w:rsid w:val="00115CC1"/>
    <w:rPr>
      <w:rFonts w:ascii="Times New Roman" w:hAnsi="Times New Roman"/>
      <w:sz w:val="22"/>
      <w:lang w:eastAsia="zh-CN"/>
    </w:rPr>
  </w:style>
  <w:style w:type="paragraph" w:styleId="IndexHeading">
    <w:name w:val="index heading"/>
    <w:basedOn w:val="Normal"/>
    <w:next w:val="Normal"/>
    <w:uiPriority w:val="99"/>
    <w:rsid w:val="00115CC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115CC1"/>
    <w:rPr>
      <w:rFonts w:ascii="Times New Roman" w:hAnsi="Times New Roman"/>
      <w:b/>
      <w:sz w:val="22"/>
      <w:lang w:val="sv-SE" w:eastAsia="ja-JP"/>
    </w:rPr>
  </w:style>
  <w:style w:type="character" w:customStyle="1" w:styleId="BodyTextChar1">
    <w:name w:val="Body Text Char1"/>
    <w:aliases w:val="bt Char1"/>
    <w:link w:val="BodyText"/>
    <w:uiPriority w:val="99"/>
    <w:rsid w:val="00115CC1"/>
    <w:rPr>
      <w:rFonts w:ascii="Times New Roman" w:hAnsi="Times New Roman"/>
      <w:sz w:val="24"/>
      <w:lang w:val="sv-SE" w:eastAsia="ja-JP"/>
    </w:rPr>
  </w:style>
  <w:style w:type="paragraph" w:styleId="BodyText2">
    <w:name w:val="Body Text 2"/>
    <w:basedOn w:val="Normal"/>
    <w:link w:val="BodyText2Char"/>
    <w:uiPriority w:val="99"/>
    <w:rsid w:val="00115CC1"/>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115CC1"/>
    <w:rPr>
      <w:rFonts w:ascii="Times New Roman" w:hAnsi="Times New Roman"/>
      <w:i/>
      <w:sz w:val="22"/>
      <w:lang w:eastAsia="ja-JP"/>
    </w:rPr>
  </w:style>
  <w:style w:type="paragraph" w:styleId="BodyText3">
    <w:name w:val="Body Text 3"/>
    <w:basedOn w:val="Normal"/>
    <w:link w:val="BodyText3Char"/>
    <w:uiPriority w:val="99"/>
    <w:rsid w:val="00115CC1"/>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115CC1"/>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115CC1"/>
    <w:rPr>
      <w:rFonts w:ascii="Times New Roman" w:hAnsi="Times New Roman"/>
      <w:sz w:val="2"/>
      <w:shd w:val="clear" w:color="auto" w:fill="000080"/>
      <w:lang w:eastAsia="zh-CN"/>
    </w:rPr>
  </w:style>
  <w:style w:type="paragraph" w:styleId="PlainText">
    <w:name w:val="Plain Text"/>
    <w:basedOn w:val="Normal"/>
    <w:link w:val="PlainTextChar"/>
    <w:uiPriority w:val="99"/>
    <w:rsid w:val="00115CC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115CC1"/>
    <w:rPr>
      <w:rFonts w:ascii="Courier New" w:hAnsi="Courier New"/>
      <w:sz w:val="22"/>
      <w:lang w:val="nb-NO" w:eastAsia="ja-JP"/>
    </w:rPr>
  </w:style>
  <w:style w:type="paragraph" w:styleId="NormalWeb">
    <w:name w:val="Normal (Web)"/>
    <w:basedOn w:val="Normal"/>
    <w:uiPriority w:val="99"/>
    <w:rsid w:val="00115CC1"/>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115CC1"/>
    <w:rPr>
      <w:rFonts w:ascii="Times New Roman" w:hAnsi="Times New Roman"/>
      <w:b/>
      <w:sz w:val="22"/>
    </w:rPr>
  </w:style>
  <w:style w:type="character" w:customStyle="1" w:styleId="BalloonTextChar">
    <w:name w:val="Balloon Text Char"/>
    <w:link w:val="BalloonText"/>
    <w:uiPriority w:val="99"/>
    <w:semiHidden/>
    <w:rsid w:val="00115CC1"/>
    <w:rPr>
      <w:rFonts w:ascii="Times New Roman" w:hAnsi="Times New Roman"/>
      <w:sz w:val="22"/>
      <w:lang w:eastAsia="zh-CN"/>
    </w:rPr>
  </w:style>
  <w:style w:type="character" w:styleId="PlaceholderText">
    <w:name w:val="Placeholder Text"/>
    <w:uiPriority w:val="99"/>
    <w:semiHidden/>
    <w:rsid w:val="00115CC1"/>
    <w:rPr>
      <w:rFonts w:cs="Times New Roman"/>
      <w:color w:val="808080"/>
    </w:rPr>
  </w:style>
  <w:style w:type="paragraph" w:customStyle="1" w:styleId="TdocHeader2">
    <w:name w:val="Tdoc_Header_2"/>
    <w:basedOn w:val="Normal"/>
    <w:rsid w:val="00115CC1"/>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115CC1"/>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115CC1"/>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115CC1"/>
    <w:rPr>
      <w:rFonts w:ascii="Arial" w:eastAsia="MS Mincho" w:hAnsi="Arial"/>
      <w:sz w:val="22"/>
      <w:szCs w:val="24"/>
      <w:lang w:val="en-GB" w:eastAsia="en-GB"/>
    </w:rPr>
  </w:style>
  <w:style w:type="paragraph" w:customStyle="1" w:styleId="BoldComments">
    <w:name w:val="Bold Comments"/>
    <w:basedOn w:val="Normal"/>
    <w:link w:val="BoldCommentsChar"/>
    <w:qFormat/>
    <w:rsid w:val="00115CC1"/>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115CC1"/>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115CC1"/>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115CC1"/>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00682">
      <w:bodyDiv w:val="1"/>
      <w:marLeft w:val="0"/>
      <w:marRight w:val="0"/>
      <w:marTop w:val="0"/>
      <w:marBottom w:val="0"/>
      <w:divBdr>
        <w:top w:val="none" w:sz="0" w:space="0" w:color="auto"/>
        <w:left w:val="none" w:sz="0" w:space="0" w:color="auto"/>
        <w:bottom w:val="none" w:sz="0" w:space="0" w:color="auto"/>
        <w:right w:val="none" w:sz="0" w:space="0" w:color="auto"/>
      </w:divBdr>
    </w:div>
    <w:div w:id="62732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BEA17-6030-444D-B424-85269A02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2017-08-22T05:21:00Z</dcterms:created>
  <dcterms:modified xsi:type="dcterms:W3CDTF">2017-08-22T11:26:00Z</dcterms:modified>
</cp:coreProperties>
</file>